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2E09" w14:textId="71386DA5" w:rsidR="00175535" w:rsidRPr="00175535" w:rsidRDefault="00175535" w:rsidP="00175535">
      <w:pPr>
        <w:rPr>
          <w:lang w:val="ru-RU"/>
        </w:rPr>
      </w:pPr>
      <w:r w:rsidRPr="00175535">
        <w:rPr>
          <w:b/>
          <w:bCs/>
          <w:lang w:val="ru-RU"/>
        </w:rPr>
        <w:t>О порядке обращения в</w:t>
      </w:r>
      <w:r>
        <w:rPr>
          <w:b/>
          <w:bCs/>
          <w:lang w:val="ru-RU"/>
        </w:rPr>
        <w:t xml:space="preserve"> главное управление идеологической работы и по делам молодежи Витебского областного исполнительного комитета </w:t>
      </w:r>
      <w:r w:rsidRPr="00175535">
        <w:rPr>
          <w:b/>
          <w:bCs/>
          <w:lang w:val="ru-RU"/>
        </w:rPr>
        <w:t xml:space="preserve"> </w:t>
      </w:r>
    </w:p>
    <w:p w14:paraId="17E40F40" w14:textId="29840BDD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 xml:space="preserve">По вопросам справочно-консультационного характера можно обратиться </w:t>
      </w:r>
      <w:proofErr w:type="gramStart"/>
      <w:r w:rsidRPr="00175535">
        <w:rPr>
          <w:lang w:val="ru-RU"/>
        </w:rPr>
        <w:t>на ”горячую</w:t>
      </w:r>
      <w:proofErr w:type="gramEnd"/>
      <w:r w:rsidRPr="00175535">
        <w:rPr>
          <w:lang w:val="ru-RU"/>
        </w:rPr>
        <w:t xml:space="preserve"> линию“ по телефону: 8 (0212) 48 </w:t>
      </w:r>
      <w:r>
        <w:rPr>
          <w:lang w:val="ru-RU"/>
        </w:rPr>
        <w:t>00</w:t>
      </w:r>
      <w:r w:rsidRPr="00175535">
        <w:rPr>
          <w:lang w:val="ru-RU"/>
        </w:rPr>
        <w:t xml:space="preserve"> </w:t>
      </w:r>
      <w:r>
        <w:rPr>
          <w:lang w:val="ru-RU"/>
        </w:rPr>
        <w:t>49</w:t>
      </w:r>
      <w:r w:rsidRPr="00175535">
        <w:rPr>
          <w:lang w:val="ru-RU"/>
        </w:rPr>
        <w:t xml:space="preserve"> с 8.00 до 13.00, с 14.00 до 17.00 (кроме субботы и воскресенья).</w:t>
      </w:r>
    </w:p>
    <w:p w14:paraId="2329C705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 xml:space="preserve">Письменные обращения направляются в Витебский областной исполнительный комитет по адресу: 210029, г. Витебск, ул. </w:t>
      </w:r>
      <w:proofErr w:type="gramStart"/>
      <w:r w:rsidRPr="00175535">
        <w:rPr>
          <w:lang w:val="ru-RU"/>
        </w:rPr>
        <w:t xml:space="preserve">Гоголя,   </w:t>
      </w:r>
      <w:proofErr w:type="gramEnd"/>
      <w:r w:rsidRPr="00175535">
        <w:rPr>
          <w:lang w:val="ru-RU"/>
        </w:rPr>
        <w:t>д. 6.</w:t>
      </w:r>
    </w:p>
    <w:p w14:paraId="14C4CA35" w14:textId="3614C7A0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175535">
        <w:rPr>
          <w:lang w:val="ru-RU"/>
        </w:rPr>
        <w:fldChar w:fldCharType="begin"/>
      </w:r>
      <w:r w:rsidRPr="00175535">
        <w:rPr>
          <w:lang w:val="ru-RU"/>
        </w:rPr>
        <w:instrText xml:space="preserve"> HYPERLINK "https://xn--80abnmycp7evc.xn--90ais/" </w:instrText>
      </w:r>
      <w:r w:rsidRPr="00175535">
        <w:rPr>
          <w:lang w:val="ru-RU"/>
        </w:rPr>
        <w:fldChar w:fldCharType="separate"/>
      </w:r>
      <w:proofErr w:type="gramStart"/>
      <w:r w:rsidRPr="00175535">
        <w:rPr>
          <w:rStyle w:val="a3"/>
          <w:lang w:val="ru-RU"/>
        </w:rPr>
        <w:t>обращения.бел</w:t>
      </w:r>
      <w:proofErr w:type="spellEnd"/>
      <w:proofErr w:type="gramEnd"/>
      <w:r w:rsidRPr="00175535">
        <w:fldChar w:fldCharType="end"/>
      </w:r>
      <w:r w:rsidRPr="00175535">
        <w:rPr>
          <w:lang w:val="ru-RU"/>
        </w:rPr>
        <w:t>)</w:t>
      </w:r>
      <w:r w:rsidR="00070C24">
        <w:rPr>
          <w:lang w:val="ru-RU"/>
        </w:rPr>
        <w:t>.</w:t>
      </w:r>
    </w:p>
    <w:p w14:paraId="6CBCC28F" w14:textId="34B28051" w:rsidR="00175535" w:rsidRPr="00175535" w:rsidRDefault="00070C24" w:rsidP="00070C24">
      <w:pPr>
        <w:rPr>
          <w:lang w:val="ru-RU"/>
        </w:rPr>
      </w:pPr>
      <w:r>
        <w:rPr>
          <w:lang w:val="ru-RU"/>
        </w:rPr>
        <w:t>П</w:t>
      </w:r>
      <w:r w:rsidR="00175535" w:rsidRPr="00175535">
        <w:rPr>
          <w:lang w:val="ru-RU"/>
        </w:rPr>
        <w:t xml:space="preserve">о вопросу записи на личный прием можно обратиться по телефону: 8 (0212) 48 </w:t>
      </w:r>
      <w:r>
        <w:rPr>
          <w:lang w:val="ru-RU"/>
        </w:rPr>
        <w:t>00</w:t>
      </w:r>
      <w:r w:rsidR="00175535" w:rsidRPr="00175535">
        <w:rPr>
          <w:lang w:val="ru-RU"/>
        </w:rPr>
        <w:t xml:space="preserve"> </w:t>
      </w:r>
      <w:r>
        <w:rPr>
          <w:lang w:val="ru-RU"/>
        </w:rPr>
        <w:t>49</w:t>
      </w:r>
      <w:r w:rsidR="00175535" w:rsidRPr="00175535">
        <w:rPr>
          <w:lang w:val="ru-RU"/>
        </w:rPr>
        <w:t xml:space="preserve"> с 8.00 до 13.00, с 14.00 до 17.00 (кроме субботы и воскресенья).</w:t>
      </w:r>
    </w:p>
    <w:p w14:paraId="5D1B7372" w14:textId="77777777" w:rsidR="00175535" w:rsidRPr="00175535" w:rsidRDefault="00175535" w:rsidP="00175535">
      <w:pPr>
        <w:rPr>
          <w:lang w:val="ru-RU"/>
        </w:rPr>
      </w:pPr>
      <w:r w:rsidRPr="00175535">
        <w:rPr>
          <w:b/>
          <w:bCs/>
          <w:lang w:val="ru-RU"/>
        </w:rPr>
        <w:t> Права заявителей:</w:t>
      </w:r>
    </w:p>
    <w:p w14:paraId="0128C6E4" w14:textId="77777777" w:rsidR="00175535" w:rsidRPr="00175535" w:rsidRDefault="00175535" w:rsidP="00175535">
      <w:pPr>
        <w:numPr>
          <w:ilvl w:val="0"/>
          <w:numId w:val="2"/>
        </w:numPr>
        <w:rPr>
          <w:lang w:val="ru-RU"/>
        </w:rPr>
      </w:pPr>
      <w:r w:rsidRPr="00175535">
        <w:rPr>
          <w:lang w:val="ru-RU"/>
        </w:rPr>
        <w:t>подавать обращения, излагать доводы должностному лицу, проводящему личный прием;</w:t>
      </w:r>
    </w:p>
    <w:p w14:paraId="1462D094" w14:textId="77777777" w:rsidR="00175535" w:rsidRPr="00175535" w:rsidRDefault="00175535" w:rsidP="00175535">
      <w:pPr>
        <w:numPr>
          <w:ilvl w:val="0"/>
          <w:numId w:val="2"/>
        </w:numPr>
        <w:rPr>
          <w:lang w:val="ru-RU"/>
        </w:rPr>
      </w:pPr>
      <w:r w:rsidRPr="00175535">
        <w:rPr>
          <w:lang w:val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14:paraId="2DE876A4" w14:textId="77777777" w:rsidR="00175535" w:rsidRPr="00175535" w:rsidRDefault="00175535" w:rsidP="00175535">
      <w:pPr>
        <w:numPr>
          <w:ilvl w:val="0"/>
          <w:numId w:val="2"/>
        </w:numPr>
        <w:rPr>
          <w:lang w:val="ru-RU"/>
        </w:rPr>
      </w:pPr>
      <w:r w:rsidRPr="00175535">
        <w:rPr>
          <w:lang w:val="ru-RU"/>
        </w:rPr>
        <w:t xml:space="preserve">представлять дополнительные документы и (или) сведения либо обращаться с просьбой об их истребовании, в том числе в электронной </w:t>
      </w:r>
      <w:proofErr w:type="gramStart"/>
      <w:r w:rsidRPr="00175535">
        <w:rPr>
          <w:lang w:val="ru-RU"/>
        </w:rPr>
        <w:t>форме, в случае, если</w:t>
      </w:r>
      <w:proofErr w:type="gramEnd"/>
      <w:r w:rsidRPr="00175535">
        <w:rPr>
          <w:lang w:val="ru-RU"/>
        </w:rPr>
        <w:t xml:space="preserve">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14:paraId="4A1C2B63" w14:textId="77777777" w:rsidR="00175535" w:rsidRPr="00175535" w:rsidRDefault="00175535" w:rsidP="00175535">
      <w:pPr>
        <w:numPr>
          <w:ilvl w:val="0"/>
          <w:numId w:val="2"/>
        </w:numPr>
        <w:rPr>
          <w:lang w:val="ru-RU"/>
        </w:rPr>
      </w:pPr>
      <w:r w:rsidRPr="00175535">
        <w:rPr>
          <w:lang w:val="ru-RU"/>
        </w:rPr>
        <w:t>отозвать свое обращение до рассмотрения его по существу;</w:t>
      </w:r>
    </w:p>
    <w:p w14:paraId="35B940D5" w14:textId="77777777" w:rsidR="00175535" w:rsidRPr="00175535" w:rsidRDefault="00175535" w:rsidP="00175535">
      <w:pPr>
        <w:numPr>
          <w:ilvl w:val="0"/>
          <w:numId w:val="2"/>
        </w:numPr>
        <w:rPr>
          <w:lang w:val="ru-RU"/>
        </w:rPr>
      </w:pPr>
      <w:r w:rsidRPr="00175535">
        <w:rPr>
          <w:lang w:val="ru-RU"/>
        </w:rPr>
        <w:t>получать ответы (уведомления) на обращения;</w:t>
      </w:r>
    </w:p>
    <w:p w14:paraId="1EF8EEAB" w14:textId="77777777" w:rsidR="00175535" w:rsidRPr="00175535" w:rsidRDefault="00175535" w:rsidP="00175535">
      <w:pPr>
        <w:numPr>
          <w:ilvl w:val="0"/>
          <w:numId w:val="2"/>
        </w:numPr>
        <w:rPr>
          <w:lang w:val="ru-RU"/>
        </w:rPr>
      </w:pPr>
      <w:r w:rsidRPr="00175535">
        <w:rPr>
          <w:lang w:val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14:paraId="4EE8CDF1" w14:textId="77777777" w:rsidR="00175535" w:rsidRPr="00175535" w:rsidRDefault="00175535" w:rsidP="00175535">
      <w:pPr>
        <w:numPr>
          <w:ilvl w:val="0"/>
          <w:numId w:val="2"/>
        </w:numPr>
        <w:rPr>
          <w:lang w:val="ru-RU"/>
        </w:rPr>
      </w:pPr>
      <w:r w:rsidRPr="00175535">
        <w:rPr>
          <w:lang w:val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14:paraId="54317CC1" w14:textId="77777777" w:rsidR="00175535" w:rsidRPr="00175535" w:rsidRDefault="00175535" w:rsidP="00175535">
      <w:pPr>
        <w:numPr>
          <w:ilvl w:val="0"/>
          <w:numId w:val="2"/>
        </w:numPr>
        <w:rPr>
          <w:lang w:val="ru-RU"/>
        </w:rPr>
      </w:pPr>
      <w:r w:rsidRPr="00175535">
        <w:rPr>
          <w:lang w:val="ru-RU"/>
        </w:rPr>
        <w:t>осуществлять иные права, предусмотренные настоящим Законом и иными актами законодательства.</w:t>
      </w:r>
    </w:p>
    <w:p w14:paraId="0D8E3F03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 </w:t>
      </w:r>
      <w:r w:rsidRPr="00175535">
        <w:rPr>
          <w:b/>
          <w:bCs/>
          <w:lang w:val="ru-RU"/>
        </w:rPr>
        <w:t>Обязанности заявителей:</w:t>
      </w:r>
    </w:p>
    <w:p w14:paraId="25141C3A" w14:textId="77777777" w:rsidR="00175535" w:rsidRPr="00175535" w:rsidRDefault="00175535" w:rsidP="00175535">
      <w:pPr>
        <w:numPr>
          <w:ilvl w:val="0"/>
          <w:numId w:val="3"/>
        </w:numPr>
        <w:rPr>
          <w:lang w:val="ru-RU"/>
        </w:rPr>
      </w:pPr>
      <w:r w:rsidRPr="00175535">
        <w:rPr>
          <w:lang w:val="ru-RU"/>
        </w:rPr>
        <w:t xml:space="preserve">соблюдать требования Закона Республики </w:t>
      </w:r>
      <w:proofErr w:type="gramStart"/>
      <w:r w:rsidRPr="00175535">
        <w:rPr>
          <w:lang w:val="ru-RU"/>
        </w:rPr>
        <w:t>Беларусь  ”</w:t>
      </w:r>
      <w:proofErr w:type="gramEnd"/>
      <w:r w:rsidRPr="00175535">
        <w:rPr>
          <w:lang w:val="ru-RU"/>
        </w:rPr>
        <w:t>Об обращениях граждан и юридических лиц“;</w:t>
      </w:r>
    </w:p>
    <w:p w14:paraId="0F8B9126" w14:textId="77777777" w:rsidR="00175535" w:rsidRPr="00175535" w:rsidRDefault="00175535" w:rsidP="00175535">
      <w:pPr>
        <w:numPr>
          <w:ilvl w:val="0"/>
          <w:numId w:val="3"/>
        </w:numPr>
        <w:rPr>
          <w:lang w:val="ru-RU"/>
        </w:rPr>
      </w:pPr>
      <w:r w:rsidRPr="00175535">
        <w:rPr>
          <w:lang w:val="ru-RU"/>
        </w:rPr>
        <w:lastRenderedPageBreak/>
        <w:t>подавать обращения в организации, индивидуальным предпринимателям в соответствии с их компетенцией;</w:t>
      </w:r>
    </w:p>
    <w:p w14:paraId="784C1B7E" w14:textId="77777777" w:rsidR="00175535" w:rsidRPr="00175535" w:rsidRDefault="00175535" w:rsidP="00175535">
      <w:pPr>
        <w:numPr>
          <w:ilvl w:val="0"/>
          <w:numId w:val="3"/>
        </w:numPr>
        <w:rPr>
          <w:lang w:val="ru-RU"/>
        </w:rPr>
      </w:pPr>
      <w:r w:rsidRPr="00175535">
        <w:rPr>
          <w:lang w:val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14:paraId="1AC7B5EC" w14:textId="77777777" w:rsidR="00175535" w:rsidRPr="00175535" w:rsidRDefault="00175535" w:rsidP="00175535">
      <w:pPr>
        <w:numPr>
          <w:ilvl w:val="0"/>
          <w:numId w:val="3"/>
        </w:numPr>
        <w:rPr>
          <w:lang w:val="ru-RU"/>
        </w:rPr>
      </w:pPr>
      <w:r w:rsidRPr="00175535">
        <w:rPr>
          <w:lang w:val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14:paraId="7A9AF007" w14:textId="77777777" w:rsidR="00175535" w:rsidRPr="00175535" w:rsidRDefault="00175535" w:rsidP="00175535">
      <w:pPr>
        <w:numPr>
          <w:ilvl w:val="0"/>
          <w:numId w:val="3"/>
        </w:numPr>
        <w:rPr>
          <w:lang w:val="ru-RU"/>
        </w:rPr>
      </w:pPr>
      <w:r w:rsidRPr="00175535">
        <w:rPr>
          <w:lang w:val="ru-RU"/>
        </w:rPr>
        <w:t>исполнять иные обязанности, предусмотренные настоящим Законом и иными законодательными актами.</w:t>
      </w:r>
    </w:p>
    <w:p w14:paraId="3C5817C2" w14:textId="77777777" w:rsidR="00175535" w:rsidRPr="00175535" w:rsidRDefault="00175535" w:rsidP="00175535">
      <w:pPr>
        <w:rPr>
          <w:lang w:val="ru-RU"/>
        </w:rPr>
      </w:pPr>
      <w:r w:rsidRPr="00175535">
        <w:rPr>
          <w:b/>
          <w:bCs/>
          <w:lang w:val="ru-RU"/>
        </w:rPr>
        <w:t> Требования, предъявляемые к обращениям</w:t>
      </w:r>
      <w:r w:rsidRPr="00175535">
        <w:rPr>
          <w:lang w:val="ru-RU"/>
        </w:rPr>
        <w:t> </w:t>
      </w:r>
    </w:p>
    <w:p w14:paraId="1A94375C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Обращения излагаются на белорусском или русском языке.</w:t>
      </w:r>
    </w:p>
    <w:p w14:paraId="431C7BA5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Письменные обращения граждан, за исключением указанных в пункте 4 настоящей статьи, должны содержать:</w:t>
      </w:r>
    </w:p>
    <w:p w14:paraId="36C03DC3" w14:textId="77777777" w:rsidR="00175535" w:rsidRPr="00175535" w:rsidRDefault="00175535" w:rsidP="00175535">
      <w:pPr>
        <w:numPr>
          <w:ilvl w:val="0"/>
          <w:numId w:val="4"/>
        </w:numPr>
        <w:rPr>
          <w:lang w:val="ru-RU"/>
        </w:rPr>
      </w:pPr>
      <w:r w:rsidRPr="00175535">
        <w:rPr>
          <w:lang w:val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080E2CFF" w14:textId="77777777" w:rsidR="00175535" w:rsidRPr="00175535" w:rsidRDefault="00175535" w:rsidP="00175535">
      <w:pPr>
        <w:numPr>
          <w:ilvl w:val="0"/>
          <w:numId w:val="4"/>
        </w:numPr>
        <w:rPr>
          <w:lang w:val="ru-RU"/>
        </w:rPr>
      </w:pPr>
      <w:r w:rsidRPr="00175535">
        <w:rPr>
          <w:lang w:val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14:paraId="22E0ED3C" w14:textId="77777777" w:rsidR="00175535" w:rsidRPr="00175535" w:rsidRDefault="00175535" w:rsidP="00175535">
      <w:pPr>
        <w:numPr>
          <w:ilvl w:val="0"/>
          <w:numId w:val="4"/>
        </w:numPr>
        <w:rPr>
          <w:lang w:val="ru-RU"/>
        </w:rPr>
      </w:pPr>
      <w:r w:rsidRPr="00175535">
        <w:rPr>
          <w:lang w:val="ru-RU"/>
        </w:rPr>
        <w:t>изложение сути обращения;</w:t>
      </w:r>
    </w:p>
    <w:p w14:paraId="29F9CBEC" w14:textId="77777777" w:rsidR="00175535" w:rsidRPr="00175535" w:rsidRDefault="00175535" w:rsidP="00175535">
      <w:pPr>
        <w:numPr>
          <w:ilvl w:val="0"/>
          <w:numId w:val="4"/>
        </w:numPr>
        <w:rPr>
          <w:lang w:val="ru-RU"/>
        </w:rPr>
      </w:pPr>
      <w:r w:rsidRPr="00175535">
        <w:rPr>
          <w:lang w:val="ru-RU"/>
        </w:rPr>
        <w:t>личную подпись гражданина (граждан).</w:t>
      </w:r>
    </w:p>
    <w:p w14:paraId="6F10EE41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Письменные обращения юридических лиц должны содержать:</w:t>
      </w:r>
    </w:p>
    <w:p w14:paraId="7791256D" w14:textId="77777777" w:rsidR="00175535" w:rsidRPr="00175535" w:rsidRDefault="00175535" w:rsidP="00175535">
      <w:pPr>
        <w:numPr>
          <w:ilvl w:val="1"/>
          <w:numId w:val="5"/>
        </w:numPr>
        <w:rPr>
          <w:lang w:val="ru-RU"/>
        </w:rPr>
      </w:pPr>
      <w:r w:rsidRPr="00175535">
        <w:rPr>
          <w:lang w:val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1655C382" w14:textId="77777777" w:rsidR="00175535" w:rsidRPr="00175535" w:rsidRDefault="00175535" w:rsidP="00175535">
      <w:pPr>
        <w:numPr>
          <w:ilvl w:val="1"/>
          <w:numId w:val="5"/>
        </w:numPr>
        <w:rPr>
          <w:lang w:val="ru-RU"/>
        </w:rPr>
      </w:pPr>
      <w:r w:rsidRPr="00175535">
        <w:rPr>
          <w:lang w:val="ru-RU"/>
        </w:rPr>
        <w:t>полное наименование юридического лица и его место нахождения;</w:t>
      </w:r>
    </w:p>
    <w:p w14:paraId="7339FDE8" w14:textId="77777777" w:rsidR="00175535" w:rsidRPr="00175535" w:rsidRDefault="00175535" w:rsidP="00175535">
      <w:pPr>
        <w:numPr>
          <w:ilvl w:val="1"/>
          <w:numId w:val="5"/>
        </w:numPr>
        <w:rPr>
          <w:lang w:val="ru-RU"/>
        </w:rPr>
      </w:pPr>
      <w:r w:rsidRPr="00175535">
        <w:rPr>
          <w:lang w:val="ru-RU"/>
        </w:rPr>
        <w:t>изложение сути обращения;</w:t>
      </w:r>
    </w:p>
    <w:p w14:paraId="12CEA984" w14:textId="77777777" w:rsidR="00175535" w:rsidRPr="00175535" w:rsidRDefault="00175535" w:rsidP="00175535">
      <w:pPr>
        <w:numPr>
          <w:ilvl w:val="1"/>
          <w:numId w:val="5"/>
        </w:numPr>
        <w:rPr>
          <w:lang w:val="ru-RU"/>
        </w:rPr>
      </w:pPr>
      <w:r w:rsidRPr="00175535">
        <w:rPr>
          <w:lang w:val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14:paraId="1D49E6BA" w14:textId="77777777" w:rsidR="00175535" w:rsidRPr="00175535" w:rsidRDefault="00175535" w:rsidP="00175535">
      <w:pPr>
        <w:numPr>
          <w:ilvl w:val="1"/>
          <w:numId w:val="5"/>
        </w:numPr>
        <w:rPr>
          <w:lang w:val="ru-RU"/>
        </w:rPr>
      </w:pPr>
      <w:r w:rsidRPr="00175535">
        <w:rPr>
          <w:lang w:val="ru-RU"/>
        </w:rPr>
        <w:t>личную подпись руководителя или лица, уполномоченного в установленном порядке подписывать обращения.</w:t>
      </w:r>
    </w:p>
    <w:p w14:paraId="372522C5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14:paraId="26B3B80F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14:paraId="57A8DEC8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lastRenderedPageBreak/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14:paraId="04777581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 </w:t>
      </w:r>
    </w:p>
    <w:p w14:paraId="75E376FB" w14:textId="29123B88" w:rsidR="00175535" w:rsidRPr="00175535" w:rsidRDefault="00175535" w:rsidP="00175535">
      <w:pPr>
        <w:rPr>
          <w:lang w:val="ru-RU"/>
        </w:rPr>
      </w:pPr>
    </w:p>
    <w:p w14:paraId="32585FF7" w14:textId="77777777" w:rsidR="00175535" w:rsidRPr="00175535" w:rsidRDefault="00175535" w:rsidP="00175535">
      <w:pPr>
        <w:rPr>
          <w:lang w:val="ru-RU"/>
        </w:rPr>
      </w:pPr>
      <w:r w:rsidRPr="00175535">
        <w:rPr>
          <w:b/>
          <w:bCs/>
          <w:lang w:val="ru-RU"/>
        </w:rPr>
        <w:t> Оставление обращений без рассмотрения по существу</w:t>
      </w:r>
    </w:p>
    <w:p w14:paraId="0366460D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1. Письменные обращения могут быть оставлены без рассмотрения по существу, если:</w:t>
      </w:r>
    </w:p>
    <w:p w14:paraId="059A007F" w14:textId="77777777" w:rsidR="00175535" w:rsidRPr="00175535" w:rsidRDefault="00175535" w:rsidP="00175535">
      <w:pPr>
        <w:numPr>
          <w:ilvl w:val="0"/>
          <w:numId w:val="6"/>
        </w:numPr>
        <w:rPr>
          <w:lang w:val="ru-RU"/>
        </w:rPr>
      </w:pPr>
      <w:r w:rsidRPr="00175535">
        <w:rPr>
          <w:lang w:val="ru-RU"/>
        </w:rPr>
        <w:t xml:space="preserve">обращения не соответствуют требованиям, установленным пунктами 1 - 6 статьи 12 Закона Республики </w:t>
      </w:r>
      <w:proofErr w:type="gramStart"/>
      <w:r w:rsidRPr="00175535">
        <w:rPr>
          <w:lang w:val="ru-RU"/>
        </w:rPr>
        <w:t>Беларусь ”Об</w:t>
      </w:r>
      <w:proofErr w:type="gramEnd"/>
      <w:r w:rsidRPr="00175535">
        <w:rPr>
          <w:lang w:val="ru-RU"/>
        </w:rPr>
        <w:t xml:space="preserve"> обращениях граждан и юридических лиц“, требованиям, установленным законодательством о конституционном судопроизводстве;</w:t>
      </w:r>
    </w:p>
    <w:p w14:paraId="0011BC37" w14:textId="77777777" w:rsidR="00175535" w:rsidRPr="00175535" w:rsidRDefault="00175535" w:rsidP="00175535">
      <w:pPr>
        <w:numPr>
          <w:ilvl w:val="0"/>
          <w:numId w:val="6"/>
        </w:numPr>
        <w:rPr>
          <w:lang w:val="ru-RU"/>
        </w:rPr>
      </w:pPr>
      <w:r w:rsidRPr="00175535">
        <w:rPr>
          <w:lang w:val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436E46AC" w14:textId="77777777" w:rsidR="00175535" w:rsidRPr="00175535" w:rsidRDefault="00175535" w:rsidP="00175535">
      <w:pPr>
        <w:numPr>
          <w:ilvl w:val="0"/>
          <w:numId w:val="6"/>
        </w:numPr>
        <w:rPr>
          <w:lang w:val="ru-RU"/>
        </w:rPr>
      </w:pPr>
      <w:r w:rsidRPr="00175535">
        <w:rPr>
          <w:lang w:val="ru-RU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 книгу 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14:paraId="789A1344" w14:textId="77777777" w:rsidR="00175535" w:rsidRPr="00175535" w:rsidRDefault="00175535" w:rsidP="00175535">
      <w:pPr>
        <w:numPr>
          <w:ilvl w:val="0"/>
          <w:numId w:val="6"/>
        </w:numPr>
        <w:rPr>
          <w:lang w:val="ru-RU"/>
        </w:rPr>
      </w:pPr>
      <w:r w:rsidRPr="00175535">
        <w:rPr>
          <w:lang w:val="ru-RU"/>
        </w:rPr>
        <w:t>пропущен без уважительной причины срок подачи жалобы;</w:t>
      </w:r>
    </w:p>
    <w:p w14:paraId="49E21CED" w14:textId="77777777" w:rsidR="00175535" w:rsidRPr="00175535" w:rsidRDefault="00175535" w:rsidP="00175535">
      <w:pPr>
        <w:numPr>
          <w:ilvl w:val="0"/>
          <w:numId w:val="6"/>
        </w:numPr>
        <w:rPr>
          <w:lang w:val="ru-RU"/>
        </w:rPr>
      </w:pPr>
      <w:r w:rsidRPr="00175535">
        <w:rPr>
          <w:lang w:val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14:paraId="027C8871" w14:textId="77777777" w:rsidR="00175535" w:rsidRPr="00175535" w:rsidRDefault="00175535" w:rsidP="00175535">
      <w:pPr>
        <w:numPr>
          <w:ilvl w:val="0"/>
          <w:numId w:val="6"/>
        </w:numPr>
        <w:rPr>
          <w:lang w:val="ru-RU"/>
        </w:rPr>
      </w:pPr>
      <w:r w:rsidRPr="00175535">
        <w:rPr>
          <w:lang w:val="ru-RU"/>
        </w:rPr>
        <w:t>с заявителем прекращена переписка по изложенным в обращении вопросам;</w:t>
      </w:r>
    </w:p>
    <w:p w14:paraId="7E8B1071" w14:textId="77777777" w:rsidR="00175535" w:rsidRPr="00175535" w:rsidRDefault="00175535" w:rsidP="00175535">
      <w:pPr>
        <w:numPr>
          <w:ilvl w:val="0"/>
          <w:numId w:val="6"/>
        </w:numPr>
        <w:rPr>
          <w:lang w:val="ru-RU"/>
        </w:rPr>
      </w:pPr>
      <w:r w:rsidRPr="00175535">
        <w:rPr>
          <w:lang w:val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14:paraId="3802C480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2. Устные обращения могут быть оставлены без рассмотрения по существу, если:</w:t>
      </w:r>
    </w:p>
    <w:p w14:paraId="5D39403C" w14:textId="77777777" w:rsidR="00175535" w:rsidRPr="00175535" w:rsidRDefault="00175535" w:rsidP="00175535">
      <w:pPr>
        <w:numPr>
          <w:ilvl w:val="0"/>
          <w:numId w:val="7"/>
        </w:numPr>
        <w:rPr>
          <w:lang w:val="ru-RU"/>
        </w:rPr>
      </w:pPr>
      <w:r w:rsidRPr="00175535">
        <w:rPr>
          <w:lang w:val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14:paraId="7862208D" w14:textId="77777777" w:rsidR="00175535" w:rsidRPr="00175535" w:rsidRDefault="00175535" w:rsidP="00175535">
      <w:pPr>
        <w:numPr>
          <w:ilvl w:val="0"/>
          <w:numId w:val="7"/>
        </w:numPr>
        <w:rPr>
          <w:lang w:val="ru-RU"/>
        </w:rPr>
      </w:pPr>
      <w:r w:rsidRPr="00175535">
        <w:rPr>
          <w:lang w:val="ru-RU"/>
        </w:rPr>
        <w:lastRenderedPageBreak/>
        <w:t>обращения содержат вопросы, решение которых не относится к компетенции организации, в которой проводится личный прием;</w:t>
      </w:r>
    </w:p>
    <w:p w14:paraId="6787AA7F" w14:textId="77777777" w:rsidR="00175535" w:rsidRPr="00175535" w:rsidRDefault="00175535" w:rsidP="00175535">
      <w:pPr>
        <w:numPr>
          <w:ilvl w:val="0"/>
          <w:numId w:val="7"/>
        </w:numPr>
        <w:rPr>
          <w:lang w:val="ru-RU"/>
        </w:rPr>
      </w:pPr>
      <w:r w:rsidRPr="00175535">
        <w:rPr>
          <w:lang w:val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14:paraId="5AA4ABEB" w14:textId="77777777" w:rsidR="00175535" w:rsidRPr="00175535" w:rsidRDefault="00175535" w:rsidP="00175535">
      <w:pPr>
        <w:numPr>
          <w:ilvl w:val="0"/>
          <w:numId w:val="7"/>
        </w:numPr>
        <w:rPr>
          <w:lang w:val="ru-RU"/>
        </w:rPr>
      </w:pPr>
      <w:r w:rsidRPr="00175535">
        <w:rPr>
          <w:lang w:val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14:paraId="7A6431C8" w14:textId="77777777" w:rsidR="00175535" w:rsidRPr="00175535" w:rsidRDefault="00175535" w:rsidP="00175535">
      <w:pPr>
        <w:numPr>
          <w:ilvl w:val="0"/>
          <w:numId w:val="7"/>
        </w:numPr>
        <w:rPr>
          <w:lang w:val="ru-RU"/>
        </w:rPr>
      </w:pPr>
      <w:r w:rsidRPr="00175535">
        <w:rPr>
          <w:lang w:val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14:paraId="70D6B692" w14:textId="77777777" w:rsidR="00175535" w:rsidRPr="00175535" w:rsidRDefault="00175535" w:rsidP="00175535">
      <w:pPr>
        <w:numPr>
          <w:ilvl w:val="0"/>
          <w:numId w:val="7"/>
        </w:numPr>
        <w:rPr>
          <w:lang w:val="ru-RU"/>
        </w:rPr>
      </w:pPr>
      <w:r w:rsidRPr="00175535">
        <w:rPr>
          <w:lang w:val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14:paraId="7826F50C" w14:textId="6C12D214" w:rsidR="00175535" w:rsidRPr="00175535" w:rsidRDefault="00175535" w:rsidP="00175535">
      <w:pPr>
        <w:rPr>
          <w:lang w:val="ru-RU"/>
        </w:rPr>
      </w:pPr>
    </w:p>
    <w:p w14:paraId="0993D0DD" w14:textId="77777777" w:rsidR="00175535" w:rsidRPr="00175535" w:rsidRDefault="00175535" w:rsidP="00175535">
      <w:pPr>
        <w:rPr>
          <w:lang w:val="ru-RU"/>
        </w:rPr>
      </w:pPr>
      <w:r w:rsidRPr="00175535">
        <w:rPr>
          <w:b/>
          <w:bCs/>
          <w:lang w:val="ru-RU"/>
        </w:rPr>
        <w:t>Отзыв обращения</w:t>
      </w:r>
    </w:p>
    <w:p w14:paraId="06C0595F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14:paraId="1C315600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14:paraId="2BBCF23A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Заявителю возвращаются оригиналы документов, приложенных к обращению.</w:t>
      </w:r>
    </w:p>
    <w:p w14:paraId="0AA565B4" w14:textId="4E3D04A2" w:rsidR="00175535" w:rsidRPr="00175535" w:rsidRDefault="00175535" w:rsidP="00175535">
      <w:pPr>
        <w:rPr>
          <w:lang w:val="ru-RU"/>
        </w:rPr>
      </w:pPr>
    </w:p>
    <w:p w14:paraId="063B5A93" w14:textId="77777777" w:rsidR="00175535" w:rsidRPr="00175535" w:rsidRDefault="00175535" w:rsidP="00175535">
      <w:pPr>
        <w:rPr>
          <w:lang w:val="ru-RU"/>
        </w:rPr>
      </w:pPr>
      <w:r w:rsidRPr="00175535">
        <w:rPr>
          <w:b/>
          <w:bCs/>
          <w:lang w:val="ru-RU"/>
        </w:rPr>
        <w:t> Обжалование ответов на обращения</w:t>
      </w:r>
    </w:p>
    <w:p w14:paraId="2E0E6503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14:paraId="7945F2FC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14:paraId="0B87B805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14:paraId="70AB3EB4" w14:textId="77777777" w:rsidR="00175535" w:rsidRPr="00175535" w:rsidRDefault="00175535" w:rsidP="00175535">
      <w:pPr>
        <w:rPr>
          <w:lang w:val="ru-RU"/>
        </w:rPr>
      </w:pPr>
      <w:r w:rsidRPr="00175535">
        <w:rPr>
          <w:lang w:val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14:paraId="47901B40" w14:textId="77777777" w:rsidR="00DF2096" w:rsidRPr="00175535" w:rsidRDefault="00DF2096">
      <w:pPr>
        <w:rPr>
          <w:lang w:val="ru-RU"/>
        </w:rPr>
      </w:pPr>
    </w:p>
    <w:sectPr w:rsidR="00DF2096" w:rsidRPr="00175535" w:rsidSect="00E5629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BAF"/>
    <w:multiLevelType w:val="multilevel"/>
    <w:tmpl w:val="D1CA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F0879"/>
    <w:multiLevelType w:val="multilevel"/>
    <w:tmpl w:val="83BA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C1337"/>
    <w:multiLevelType w:val="multilevel"/>
    <w:tmpl w:val="ACD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5070B"/>
    <w:multiLevelType w:val="multilevel"/>
    <w:tmpl w:val="A1BE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C93478"/>
    <w:multiLevelType w:val="multilevel"/>
    <w:tmpl w:val="238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B74813"/>
    <w:multiLevelType w:val="multilevel"/>
    <w:tmpl w:val="9930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412D81"/>
    <w:multiLevelType w:val="multilevel"/>
    <w:tmpl w:val="CA3C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35"/>
    <w:rsid w:val="00070C24"/>
    <w:rsid w:val="00175535"/>
    <w:rsid w:val="004F5029"/>
    <w:rsid w:val="006160B4"/>
    <w:rsid w:val="00DF2096"/>
    <w:rsid w:val="00E5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11FE"/>
  <w15:chartTrackingRefBased/>
  <w15:docId w15:val="{A1BD413E-70EA-47A9-808B-D82579C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029"/>
    <w:pPr>
      <w:ind w:firstLine="709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5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0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7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Kuz</dc:creator>
  <cp:keywords/>
  <dc:description/>
  <cp:lastModifiedBy>D Kuz</cp:lastModifiedBy>
  <cp:revision>1</cp:revision>
  <dcterms:created xsi:type="dcterms:W3CDTF">2023-12-01T11:30:00Z</dcterms:created>
  <dcterms:modified xsi:type="dcterms:W3CDTF">2023-12-01T11:40:00Z</dcterms:modified>
</cp:coreProperties>
</file>