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0ABF" w14:textId="1E56CA4E" w:rsidR="00535528" w:rsidRPr="003F6788" w:rsidRDefault="001E31AD" w:rsidP="00535528">
      <w:pPr>
        <w:spacing w:line="280" w:lineRule="exact"/>
        <w:jc w:val="center"/>
        <w:rPr>
          <w:rFonts w:ascii="Times New Roman" w:hAnsi="Times New Roman" w:cs="Times New Roman"/>
          <w:b/>
          <w:sz w:val="28"/>
          <w:szCs w:val="28"/>
        </w:rPr>
      </w:pPr>
      <w:r w:rsidRPr="000D2DBF">
        <w:rPr>
          <w:rFonts w:ascii="Times New Roman" w:hAnsi="Times New Roman" w:cs="Times New Roman"/>
          <w:b/>
          <w:sz w:val="26"/>
          <w:szCs w:val="26"/>
        </w:rPr>
        <w:t>«</w:t>
      </w:r>
      <w:r w:rsidR="00535528" w:rsidRPr="003F6788">
        <w:rPr>
          <w:rFonts w:ascii="Times New Roman" w:hAnsi="Times New Roman" w:cs="Times New Roman"/>
          <w:b/>
          <w:sz w:val="28"/>
          <w:szCs w:val="28"/>
        </w:rPr>
        <w:t xml:space="preserve">Извещение о проведении конкурса по предоставлению в аренду рыболовных угодий фонда запаса, расположенных на территории </w:t>
      </w:r>
      <w:r w:rsidR="00535528">
        <w:rPr>
          <w:rFonts w:ascii="Times New Roman" w:hAnsi="Times New Roman" w:cs="Times New Roman"/>
          <w:b/>
          <w:sz w:val="28"/>
          <w:szCs w:val="28"/>
        </w:rPr>
        <w:t>Бешенкович</w:t>
      </w:r>
      <w:r w:rsidR="00535528" w:rsidRPr="003F6788">
        <w:rPr>
          <w:rFonts w:ascii="Times New Roman" w:hAnsi="Times New Roman" w:cs="Times New Roman"/>
          <w:b/>
          <w:sz w:val="28"/>
          <w:szCs w:val="28"/>
        </w:rPr>
        <w:t>ского района Витебской области</w:t>
      </w:r>
    </w:p>
    <w:tbl>
      <w:tblPr>
        <w:tblStyle w:val="ae"/>
        <w:tblW w:w="0" w:type="auto"/>
        <w:tblLook w:val="04A0" w:firstRow="1" w:lastRow="0" w:firstColumn="1" w:lastColumn="0" w:noHBand="0" w:noVBand="1"/>
      </w:tblPr>
      <w:tblGrid>
        <w:gridCol w:w="4878"/>
        <w:gridCol w:w="4977"/>
      </w:tblGrid>
      <w:tr w:rsidR="00535528" w:rsidRPr="003F6788" w14:paraId="0DAFE748" w14:textId="77777777" w:rsidTr="006554CF">
        <w:tc>
          <w:tcPr>
            <w:tcW w:w="7393" w:type="dxa"/>
          </w:tcPr>
          <w:p w14:paraId="3EDE49D5" w14:textId="77777777" w:rsidR="00535528" w:rsidRPr="00CE1F02" w:rsidRDefault="00535528" w:rsidP="006554CF">
            <w:pPr>
              <w:rPr>
                <w:rFonts w:ascii="Times New Roman" w:hAnsi="Times New Roman" w:cs="Times New Roman"/>
                <w:sz w:val="26"/>
                <w:szCs w:val="26"/>
              </w:rPr>
            </w:pPr>
            <w:r w:rsidRPr="00CE1F02">
              <w:rPr>
                <w:rFonts w:ascii="Times New Roman" w:hAnsi="Times New Roman" w:cs="Times New Roman"/>
                <w:sz w:val="26"/>
                <w:szCs w:val="26"/>
              </w:rPr>
              <w:t>Наименование рыболовных угодий</w:t>
            </w:r>
          </w:p>
        </w:tc>
        <w:tc>
          <w:tcPr>
            <w:tcW w:w="7393" w:type="dxa"/>
          </w:tcPr>
          <w:p w14:paraId="70C34160" w14:textId="77777777" w:rsidR="00535528" w:rsidRPr="00CE1F02" w:rsidRDefault="00535528" w:rsidP="006554CF">
            <w:pPr>
              <w:rPr>
                <w:rFonts w:ascii="Times New Roman" w:hAnsi="Times New Roman" w:cs="Times New Roman"/>
                <w:sz w:val="26"/>
                <w:szCs w:val="26"/>
              </w:rPr>
            </w:pPr>
            <w:r w:rsidRPr="00CE1F02">
              <w:rPr>
                <w:rFonts w:ascii="Times New Roman" w:hAnsi="Times New Roman" w:cs="Times New Roman"/>
                <w:sz w:val="26"/>
                <w:szCs w:val="26"/>
              </w:rPr>
              <w:t>Озеро Кореневское (Святое) Бешенковичского района</w:t>
            </w:r>
          </w:p>
        </w:tc>
      </w:tr>
      <w:tr w:rsidR="00535528" w:rsidRPr="003F6788" w14:paraId="577D28E0" w14:textId="77777777" w:rsidTr="006554CF">
        <w:tc>
          <w:tcPr>
            <w:tcW w:w="7393" w:type="dxa"/>
          </w:tcPr>
          <w:p w14:paraId="30485BBF" w14:textId="77777777" w:rsidR="00535528" w:rsidRPr="00CE1F02" w:rsidRDefault="00535528" w:rsidP="006554CF">
            <w:pPr>
              <w:rPr>
                <w:rFonts w:ascii="Times New Roman" w:hAnsi="Times New Roman" w:cs="Times New Roman"/>
                <w:sz w:val="26"/>
                <w:szCs w:val="26"/>
              </w:rPr>
            </w:pPr>
            <w:r w:rsidRPr="00CE1F02">
              <w:rPr>
                <w:rFonts w:ascii="Times New Roman" w:hAnsi="Times New Roman" w:cs="Times New Roman"/>
                <w:sz w:val="26"/>
                <w:szCs w:val="26"/>
              </w:rPr>
              <w:t>Общая площадь гектаров, описание границ рыболовных угодий</w:t>
            </w:r>
          </w:p>
        </w:tc>
        <w:tc>
          <w:tcPr>
            <w:tcW w:w="7393" w:type="dxa"/>
          </w:tcPr>
          <w:p w14:paraId="62F476C4" w14:textId="77777777" w:rsidR="00535528" w:rsidRPr="00CE1F02" w:rsidRDefault="00535528" w:rsidP="006554CF">
            <w:pPr>
              <w:pStyle w:val="table10"/>
              <w:rPr>
                <w:sz w:val="26"/>
                <w:szCs w:val="26"/>
              </w:rPr>
            </w:pPr>
            <w:r w:rsidRPr="00CE1F02">
              <w:rPr>
                <w:sz w:val="26"/>
                <w:szCs w:val="26"/>
              </w:rPr>
              <w:t>37,0 га, расположенное 28 км на северо-запад от </w:t>
            </w:r>
            <w:proofErr w:type="spellStart"/>
            <w:r w:rsidRPr="00CE1F02">
              <w:rPr>
                <w:sz w:val="26"/>
                <w:szCs w:val="26"/>
              </w:rPr>
              <w:t>г.п</w:t>
            </w:r>
            <w:proofErr w:type="spellEnd"/>
            <w:r w:rsidRPr="00CE1F02">
              <w:rPr>
                <w:sz w:val="26"/>
                <w:szCs w:val="26"/>
              </w:rPr>
              <w:t>. Бешенковичи, 4 км на запад от </w:t>
            </w:r>
            <w:proofErr w:type="spellStart"/>
            <w:r>
              <w:rPr>
                <w:sz w:val="26"/>
                <w:szCs w:val="26"/>
              </w:rPr>
              <w:t>аг</w:t>
            </w:r>
            <w:proofErr w:type="spellEnd"/>
            <w:r w:rsidRPr="00CE1F02">
              <w:rPr>
                <w:sz w:val="26"/>
                <w:szCs w:val="26"/>
              </w:rPr>
              <w:t>. Улла</w:t>
            </w:r>
            <w:r>
              <w:rPr>
                <w:sz w:val="26"/>
                <w:szCs w:val="26"/>
              </w:rPr>
              <w:t xml:space="preserve"> Бешенковичского района</w:t>
            </w:r>
          </w:p>
        </w:tc>
      </w:tr>
      <w:tr w:rsidR="00535528" w:rsidRPr="003F6788" w14:paraId="58A2D726" w14:textId="77777777" w:rsidTr="006554CF">
        <w:tc>
          <w:tcPr>
            <w:tcW w:w="7393" w:type="dxa"/>
          </w:tcPr>
          <w:p w14:paraId="7795F3E3" w14:textId="77777777" w:rsidR="00535528" w:rsidRPr="00CE1F02" w:rsidRDefault="00535528" w:rsidP="006554CF">
            <w:pPr>
              <w:rPr>
                <w:rFonts w:ascii="Times New Roman" w:hAnsi="Times New Roman" w:cs="Times New Roman"/>
                <w:sz w:val="26"/>
                <w:szCs w:val="26"/>
              </w:rPr>
            </w:pPr>
            <w:r w:rsidRPr="00CE1F02">
              <w:rPr>
                <w:rFonts w:ascii="Times New Roman" w:hAnsi="Times New Roman" w:cs="Times New Roman"/>
                <w:sz w:val="26"/>
                <w:szCs w:val="26"/>
              </w:rPr>
              <w:t>Целевая направленность использования рыболовных угодий</w:t>
            </w:r>
          </w:p>
        </w:tc>
        <w:tc>
          <w:tcPr>
            <w:tcW w:w="7393" w:type="dxa"/>
          </w:tcPr>
          <w:p w14:paraId="4EBA357D" w14:textId="77777777" w:rsidR="00535528" w:rsidRPr="00CE1F02" w:rsidRDefault="00535528" w:rsidP="006554CF">
            <w:pPr>
              <w:rPr>
                <w:rFonts w:ascii="Times New Roman" w:hAnsi="Times New Roman" w:cs="Times New Roman"/>
                <w:sz w:val="26"/>
                <w:szCs w:val="26"/>
              </w:rPr>
            </w:pPr>
            <w:r>
              <w:rPr>
                <w:rFonts w:ascii="Times New Roman" w:hAnsi="Times New Roman"/>
                <w:sz w:val="26"/>
                <w:szCs w:val="26"/>
              </w:rPr>
              <w:t>в</w:t>
            </w:r>
            <w:r w:rsidRPr="00CE1F02">
              <w:rPr>
                <w:rFonts w:ascii="Times New Roman" w:hAnsi="Times New Roman"/>
                <w:sz w:val="26"/>
                <w:szCs w:val="26"/>
              </w:rPr>
              <w:t xml:space="preserve">едение промыслового рыболовства  </w:t>
            </w:r>
          </w:p>
        </w:tc>
      </w:tr>
      <w:tr w:rsidR="00535528" w:rsidRPr="003F6788" w14:paraId="07112D5D" w14:textId="77777777" w:rsidTr="006554CF">
        <w:tc>
          <w:tcPr>
            <w:tcW w:w="7393" w:type="dxa"/>
          </w:tcPr>
          <w:p w14:paraId="7A24A55E" w14:textId="77777777" w:rsidR="00535528" w:rsidRPr="00CE1F02" w:rsidRDefault="00535528" w:rsidP="006554CF">
            <w:pPr>
              <w:rPr>
                <w:rFonts w:ascii="Times New Roman" w:hAnsi="Times New Roman" w:cs="Times New Roman"/>
                <w:sz w:val="26"/>
                <w:szCs w:val="26"/>
              </w:rPr>
            </w:pPr>
            <w:r w:rsidRPr="00CE1F02">
              <w:rPr>
                <w:rFonts w:ascii="Times New Roman" w:hAnsi="Times New Roman" w:cs="Times New Roman"/>
                <w:sz w:val="26"/>
                <w:szCs w:val="26"/>
              </w:rPr>
              <w:t>Класс, категория</w:t>
            </w:r>
          </w:p>
        </w:tc>
        <w:tc>
          <w:tcPr>
            <w:tcW w:w="7393" w:type="dxa"/>
          </w:tcPr>
          <w:p w14:paraId="6AE8FBCF" w14:textId="77777777" w:rsidR="00535528" w:rsidRPr="00CE1F02" w:rsidRDefault="00535528" w:rsidP="006554CF">
            <w:pPr>
              <w:rPr>
                <w:rFonts w:ascii="Times New Roman" w:hAnsi="Times New Roman" w:cs="Times New Roman"/>
                <w:sz w:val="26"/>
                <w:szCs w:val="26"/>
              </w:rPr>
            </w:pPr>
            <w:proofErr w:type="spellStart"/>
            <w:r w:rsidRPr="00CE1F02">
              <w:rPr>
                <w:rFonts w:ascii="Times New Roman" w:hAnsi="Times New Roman" w:cs="Times New Roman"/>
                <w:sz w:val="26"/>
                <w:szCs w:val="26"/>
              </w:rPr>
              <w:t>окунево-плотвично</w:t>
            </w:r>
            <w:r>
              <w:rPr>
                <w:rFonts w:ascii="Times New Roman" w:hAnsi="Times New Roman" w:cs="Times New Roman"/>
                <w:sz w:val="26"/>
                <w:szCs w:val="26"/>
              </w:rPr>
              <w:t>е</w:t>
            </w:r>
            <w:proofErr w:type="spellEnd"/>
          </w:p>
        </w:tc>
      </w:tr>
      <w:tr w:rsidR="00535528" w:rsidRPr="003F6788" w14:paraId="2799B072" w14:textId="77777777" w:rsidTr="006554CF">
        <w:tc>
          <w:tcPr>
            <w:tcW w:w="7393" w:type="dxa"/>
          </w:tcPr>
          <w:p w14:paraId="3905F152" w14:textId="77777777" w:rsidR="00535528" w:rsidRPr="00CE1F02" w:rsidRDefault="00535528" w:rsidP="006554CF">
            <w:pPr>
              <w:rPr>
                <w:rFonts w:ascii="Times New Roman" w:hAnsi="Times New Roman" w:cs="Times New Roman"/>
                <w:sz w:val="26"/>
                <w:szCs w:val="26"/>
              </w:rPr>
            </w:pPr>
            <w:r w:rsidRPr="00CE1F02">
              <w:rPr>
                <w:rFonts w:ascii="Times New Roman" w:hAnsi="Times New Roman" w:cs="Times New Roman"/>
                <w:sz w:val="26"/>
                <w:szCs w:val="26"/>
              </w:rPr>
              <w:t>Срок заключения Витебским облисполкомом договора аренды рыболовных угодий</w:t>
            </w:r>
          </w:p>
        </w:tc>
        <w:tc>
          <w:tcPr>
            <w:tcW w:w="7393" w:type="dxa"/>
          </w:tcPr>
          <w:p w14:paraId="3407BAE5" w14:textId="77777777" w:rsidR="00535528" w:rsidRPr="00CE1F02" w:rsidRDefault="00535528" w:rsidP="006554CF">
            <w:pPr>
              <w:pStyle w:val="aa"/>
              <w:rPr>
                <w:sz w:val="26"/>
                <w:szCs w:val="26"/>
              </w:rPr>
            </w:pPr>
            <w:r w:rsidRPr="0055406C">
              <w:rPr>
                <w:sz w:val="26"/>
                <w:szCs w:val="26"/>
              </w:rPr>
              <w:t xml:space="preserve">не менее 10 лет, но не более 25 лет. Срок аренды определяется в решении </w:t>
            </w:r>
            <w:r>
              <w:rPr>
                <w:sz w:val="26"/>
                <w:szCs w:val="26"/>
              </w:rPr>
              <w:t xml:space="preserve">Витебского </w:t>
            </w:r>
            <w:r w:rsidRPr="0055406C">
              <w:rPr>
                <w:sz w:val="26"/>
                <w:szCs w:val="26"/>
              </w:rPr>
              <w:t>облисполкома о предоставлении рыболовных угодий в аренду и исчисляется со дня подписания договора аренды.</w:t>
            </w:r>
          </w:p>
        </w:tc>
      </w:tr>
      <w:tr w:rsidR="00535528" w:rsidRPr="003F6788" w14:paraId="3B5F8AB1" w14:textId="77777777" w:rsidTr="006554CF">
        <w:tc>
          <w:tcPr>
            <w:tcW w:w="7393" w:type="dxa"/>
          </w:tcPr>
          <w:p w14:paraId="4E12C34E" w14:textId="77777777" w:rsidR="00535528" w:rsidRPr="00CE1F02" w:rsidRDefault="00535528" w:rsidP="006554CF">
            <w:pPr>
              <w:rPr>
                <w:rFonts w:ascii="Times New Roman" w:hAnsi="Times New Roman" w:cs="Times New Roman"/>
                <w:sz w:val="26"/>
                <w:szCs w:val="26"/>
              </w:rPr>
            </w:pPr>
            <w:r w:rsidRPr="00CE1F02">
              <w:rPr>
                <w:rFonts w:ascii="Times New Roman" w:hAnsi="Times New Roman" w:cs="Times New Roman"/>
                <w:sz w:val="26"/>
                <w:szCs w:val="26"/>
              </w:rPr>
              <w:t>Сумма ежегодной арендной платы</w:t>
            </w:r>
          </w:p>
        </w:tc>
        <w:tc>
          <w:tcPr>
            <w:tcW w:w="7393" w:type="dxa"/>
          </w:tcPr>
          <w:p w14:paraId="40DB6286" w14:textId="77777777" w:rsidR="00535528" w:rsidRPr="00CE1F02" w:rsidRDefault="00535528" w:rsidP="006554CF">
            <w:pPr>
              <w:rPr>
                <w:rFonts w:ascii="Times New Roman" w:hAnsi="Times New Roman" w:cs="Times New Roman"/>
                <w:sz w:val="26"/>
                <w:szCs w:val="26"/>
              </w:rPr>
            </w:pPr>
            <w:r w:rsidRPr="00CE1F02">
              <w:rPr>
                <w:rFonts w:ascii="Times New Roman" w:hAnsi="Times New Roman" w:cs="Times New Roman"/>
                <w:sz w:val="26"/>
                <w:szCs w:val="26"/>
              </w:rPr>
              <w:t xml:space="preserve">0,2 базовых величин за 1 гектар водного объекта </w:t>
            </w:r>
            <w:r>
              <w:rPr>
                <w:rFonts w:ascii="Times New Roman" w:hAnsi="Times New Roman" w:cs="Times New Roman"/>
                <w:sz w:val="26"/>
                <w:szCs w:val="26"/>
              </w:rPr>
              <w:t>(</w:t>
            </w:r>
            <w:r w:rsidRPr="00CE1F02">
              <w:rPr>
                <w:rFonts w:ascii="Times New Roman" w:hAnsi="Times New Roman" w:cs="Times New Roman"/>
                <w:sz w:val="26"/>
                <w:szCs w:val="26"/>
              </w:rPr>
              <w:t>7,4 базовой величины или 296,00 (двести девяносто шесть) белорусских рублей 00 копеек</w:t>
            </w:r>
            <w:r>
              <w:rPr>
                <w:rFonts w:ascii="Times New Roman" w:hAnsi="Times New Roman" w:cs="Times New Roman"/>
                <w:sz w:val="26"/>
                <w:szCs w:val="26"/>
              </w:rPr>
              <w:t>)</w:t>
            </w:r>
          </w:p>
        </w:tc>
      </w:tr>
      <w:tr w:rsidR="00535528" w:rsidRPr="003F6788" w14:paraId="42F6E414" w14:textId="77777777" w:rsidTr="006554CF">
        <w:tc>
          <w:tcPr>
            <w:tcW w:w="7393" w:type="dxa"/>
          </w:tcPr>
          <w:p w14:paraId="5B58843D" w14:textId="77777777" w:rsidR="00535528" w:rsidRPr="00CE1F02" w:rsidRDefault="00535528" w:rsidP="006554CF">
            <w:pPr>
              <w:rPr>
                <w:rFonts w:ascii="Times New Roman" w:hAnsi="Times New Roman" w:cs="Times New Roman"/>
                <w:sz w:val="26"/>
                <w:szCs w:val="26"/>
              </w:rPr>
            </w:pPr>
            <w:r w:rsidRPr="00CE1F02">
              <w:rPr>
                <w:rFonts w:ascii="Times New Roman" w:hAnsi="Times New Roman" w:cs="Times New Roman"/>
                <w:sz w:val="26"/>
                <w:szCs w:val="26"/>
              </w:rPr>
              <w:t>Арендодатель</w:t>
            </w:r>
          </w:p>
        </w:tc>
        <w:tc>
          <w:tcPr>
            <w:tcW w:w="7393" w:type="dxa"/>
          </w:tcPr>
          <w:p w14:paraId="6DD5ED20" w14:textId="77777777" w:rsidR="00535528" w:rsidRPr="00CE1F02" w:rsidRDefault="00535528" w:rsidP="006554CF">
            <w:pPr>
              <w:rPr>
                <w:rFonts w:ascii="Times New Roman" w:hAnsi="Times New Roman" w:cs="Times New Roman"/>
                <w:sz w:val="26"/>
                <w:szCs w:val="26"/>
              </w:rPr>
            </w:pPr>
            <w:r w:rsidRPr="00CE1F02">
              <w:rPr>
                <w:rFonts w:ascii="Times New Roman" w:hAnsi="Times New Roman" w:cs="Times New Roman"/>
                <w:sz w:val="26"/>
                <w:szCs w:val="26"/>
              </w:rPr>
              <w:t>Витебский областной исполнительный комитет</w:t>
            </w:r>
          </w:p>
        </w:tc>
      </w:tr>
    </w:tbl>
    <w:p w14:paraId="400D784B" w14:textId="384E4D80" w:rsidR="00535528" w:rsidRPr="00535528" w:rsidRDefault="00535528" w:rsidP="005658E7">
      <w:pPr>
        <w:pStyle w:val="ad"/>
        <w:numPr>
          <w:ilvl w:val="0"/>
          <w:numId w:val="2"/>
        </w:numPr>
        <w:spacing w:after="0" w:line="240" w:lineRule="auto"/>
        <w:jc w:val="both"/>
        <w:rPr>
          <w:rFonts w:ascii="Times New Roman" w:hAnsi="Times New Roman"/>
          <w:sz w:val="28"/>
          <w:szCs w:val="28"/>
        </w:rPr>
      </w:pPr>
      <w:r w:rsidRPr="00535528">
        <w:rPr>
          <w:rFonts w:ascii="Times New Roman" w:hAnsi="Times New Roman" w:cs="Times New Roman"/>
          <w:sz w:val="28"/>
          <w:szCs w:val="28"/>
        </w:rPr>
        <w:t xml:space="preserve">Конкурс состоится </w:t>
      </w:r>
      <w:r w:rsidRPr="00535528">
        <w:rPr>
          <w:rFonts w:ascii="Times New Roman" w:hAnsi="Times New Roman"/>
          <w:sz w:val="28"/>
          <w:szCs w:val="28"/>
        </w:rPr>
        <w:t xml:space="preserve"> </w:t>
      </w:r>
      <w:r w:rsidRPr="00535528">
        <w:rPr>
          <w:rFonts w:ascii="Times New Roman" w:hAnsi="Times New Roman"/>
          <w:b/>
          <w:bCs/>
          <w:sz w:val="28"/>
          <w:szCs w:val="28"/>
        </w:rPr>
        <w:t>31 мая 2024 года в 11:00 час</w:t>
      </w:r>
      <w:r w:rsidRPr="00535528">
        <w:rPr>
          <w:rFonts w:ascii="Times New Roman" w:hAnsi="Times New Roman"/>
          <w:sz w:val="28"/>
          <w:szCs w:val="28"/>
        </w:rPr>
        <w:t xml:space="preserve"> по адресу: Витебская обл.,     </w:t>
      </w:r>
      <w:proofErr w:type="spellStart"/>
      <w:r w:rsidRPr="00535528">
        <w:rPr>
          <w:rFonts w:ascii="Times New Roman" w:hAnsi="Times New Roman"/>
          <w:sz w:val="28"/>
          <w:szCs w:val="28"/>
        </w:rPr>
        <w:t>г.п</w:t>
      </w:r>
      <w:proofErr w:type="spellEnd"/>
      <w:r w:rsidRPr="00535528">
        <w:rPr>
          <w:rFonts w:ascii="Times New Roman" w:hAnsi="Times New Roman"/>
          <w:sz w:val="28"/>
          <w:szCs w:val="28"/>
        </w:rPr>
        <w:t xml:space="preserve">. Бешенковичи, ул. </w:t>
      </w:r>
      <w:proofErr w:type="spellStart"/>
      <w:r w:rsidRPr="00535528">
        <w:rPr>
          <w:rFonts w:ascii="Times New Roman" w:hAnsi="Times New Roman"/>
          <w:sz w:val="28"/>
          <w:szCs w:val="28"/>
        </w:rPr>
        <w:t>Чуклая</w:t>
      </w:r>
      <w:proofErr w:type="spellEnd"/>
      <w:r w:rsidRPr="00535528">
        <w:rPr>
          <w:rFonts w:ascii="Times New Roman" w:hAnsi="Times New Roman"/>
          <w:sz w:val="28"/>
          <w:szCs w:val="28"/>
        </w:rPr>
        <w:t>, 13 (малый зал заседания)</w:t>
      </w:r>
    </w:p>
    <w:p w14:paraId="5FCC9B9A" w14:textId="77777777" w:rsidR="00535528" w:rsidRDefault="00535528" w:rsidP="00535528">
      <w:pPr>
        <w:pStyle w:val="a6"/>
        <w:numPr>
          <w:ilvl w:val="0"/>
          <w:numId w:val="2"/>
        </w:numPr>
        <w:jc w:val="both"/>
        <w:rPr>
          <w:sz w:val="28"/>
          <w:szCs w:val="28"/>
        </w:rPr>
      </w:pPr>
      <w:r w:rsidRPr="0072205F">
        <w:rPr>
          <w:sz w:val="28"/>
          <w:szCs w:val="28"/>
        </w:rPr>
        <w:t xml:space="preserve">Организатор конкурса: </w:t>
      </w:r>
    </w:p>
    <w:p w14:paraId="0855FE31" w14:textId="77777777" w:rsidR="00535528" w:rsidRDefault="00535528" w:rsidP="00535528">
      <w:pPr>
        <w:pStyle w:val="a6"/>
        <w:ind w:left="360" w:firstLine="348"/>
        <w:jc w:val="both"/>
        <w:rPr>
          <w:sz w:val="28"/>
          <w:szCs w:val="28"/>
        </w:rPr>
      </w:pPr>
      <w:r w:rsidRPr="00535528">
        <w:rPr>
          <w:sz w:val="28"/>
          <w:szCs w:val="28"/>
        </w:rPr>
        <w:t>Бешенковичский районный исполнительный комитет (далее –</w:t>
      </w:r>
    </w:p>
    <w:p w14:paraId="477A524A" w14:textId="2E798E54" w:rsidR="00535528" w:rsidRDefault="00535528" w:rsidP="00535528">
      <w:pPr>
        <w:pStyle w:val="a6"/>
        <w:jc w:val="both"/>
        <w:rPr>
          <w:sz w:val="28"/>
          <w:szCs w:val="28"/>
        </w:rPr>
      </w:pPr>
      <w:r w:rsidRPr="00535528">
        <w:rPr>
          <w:sz w:val="28"/>
          <w:szCs w:val="28"/>
        </w:rPr>
        <w:t>райисполком) в лице комиссии по организации и проведению конкурса по предоставлению в аренду рыболовных угодий фонда запаса для ведения промыслового рыболовства и организации платного любительского рыболовства, созданной решением райисполкома</w:t>
      </w:r>
      <w:r>
        <w:rPr>
          <w:sz w:val="28"/>
          <w:szCs w:val="28"/>
        </w:rPr>
        <w:t xml:space="preserve"> от 15 января 2024 г. </w:t>
      </w:r>
      <w:r w:rsidRPr="0072205F">
        <w:rPr>
          <w:sz w:val="28"/>
          <w:szCs w:val="28"/>
        </w:rPr>
        <w:t>№ 61 «Об организации и проведении конкурса по предоставлению в аренду рыболовных угодий фонда запаса».</w:t>
      </w:r>
    </w:p>
    <w:p w14:paraId="73465DB8" w14:textId="32C37FD0" w:rsidR="00535528" w:rsidRPr="0072205F" w:rsidRDefault="00535528" w:rsidP="00C23134">
      <w:pPr>
        <w:pStyle w:val="a6"/>
        <w:ind w:left="720"/>
        <w:jc w:val="both"/>
        <w:rPr>
          <w:sz w:val="28"/>
          <w:szCs w:val="28"/>
        </w:rPr>
      </w:pPr>
      <w:r>
        <w:rPr>
          <w:sz w:val="28"/>
          <w:szCs w:val="28"/>
        </w:rPr>
        <w:t>Арендодатель:</w:t>
      </w:r>
      <w:r w:rsidR="00C23134">
        <w:rPr>
          <w:sz w:val="28"/>
          <w:szCs w:val="28"/>
        </w:rPr>
        <w:t xml:space="preserve"> </w:t>
      </w:r>
      <w:r>
        <w:rPr>
          <w:sz w:val="28"/>
          <w:szCs w:val="28"/>
        </w:rPr>
        <w:t xml:space="preserve">Витебский областной исполнительный комитет, 210010, г. </w:t>
      </w:r>
      <w:bookmarkStart w:id="0" w:name="_GoBack"/>
      <w:bookmarkEnd w:id="0"/>
      <w:r>
        <w:rPr>
          <w:sz w:val="28"/>
          <w:szCs w:val="28"/>
        </w:rPr>
        <w:t>Витебск, ул. Гоголя, дом 6, контактный телефон (0212) 22-30-25</w:t>
      </w:r>
    </w:p>
    <w:p w14:paraId="6D8640B2" w14:textId="77777777" w:rsidR="00535528" w:rsidRPr="003F6788" w:rsidRDefault="00535528" w:rsidP="00535528">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3. </w:t>
      </w:r>
      <w:r w:rsidRPr="003F6788">
        <w:rPr>
          <w:rFonts w:ascii="Times New Roman" w:hAnsi="Times New Roman" w:cs="Times New Roman"/>
          <w:sz w:val="28"/>
          <w:szCs w:val="28"/>
        </w:rPr>
        <w:t>Для участия в конкурсе приглашаются юридические лица, заинтересованные в получении рыболовных угодий в аренду.</w:t>
      </w:r>
    </w:p>
    <w:p w14:paraId="526CD962" w14:textId="77777777" w:rsidR="00535528" w:rsidRPr="003F6788" w:rsidRDefault="00535528" w:rsidP="00535528">
      <w:pPr>
        <w:spacing w:after="0"/>
        <w:ind w:firstLine="708"/>
        <w:jc w:val="both"/>
        <w:rPr>
          <w:rFonts w:ascii="Times New Roman" w:hAnsi="Times New Roman" w:cs="Times New Roman"/>
          <w:sz w:val="28"/>
          <w:szCs w:val="28"/>
        </w:rPr>
      </w:pPr>
      <w:r w:rsidRPr="003F6788">
        <w:rPr>
          <w:rFonts w:ascii="Times New Roman" w:hAnsi="Times New Roman" w:cs="Times New Roman"/>
          <w:sz w:val="28"/>
          <w:szCs w:val="28"/>
        </w:rPr>
        <w:t xml:space="preserve">Участникам конкурса необходимо в адрес организатора </w:t>
      </w:r>
      <w:r w:rsidRPr="0072205F">
        <w:rPr>
          <w:rFonts w:ascii="Times New Roman" w:hAnsi="Times New Roman"/>
          <w:sz w:val="28"/>
          <w:szCs w:val="28"/>
        </w:rPr>
        <w:t xml:space="preserve">по адресу: Витебская обл.,   </w:t>
      </w:r>
      <w:proofErr w:type="spellStart"/>
      <w:r w:rsidRPr="0072205F">
        <w:rPr>
          <w:rFonts w:ascii="Times New Roman" w:hAnsi="Times New Roman"/>
          <w:sz w:val="28"/>
          <w:szCs w:val="28"/>
        </w:rPr>
        <w:t>г.п</w:t>
      </w:r>
      <w:proofErr w:type="spellEnd"/>
      <w:r w:rsidRPr="0072205F">
        <w:rPr>
          <w:rFonts w:ascii="Times New Roman" w:hAnsi="Times New Roman"/>
          <w:sz w:val="28"/>
          <w:szCs w:val="28"/>
        </w:rPr>
        <w:t xml:space="preserve">. Бешенковичи, ул. </w:t>
      </w:r>
      <w:proofErr w:type="spellStart"/>
      <w:r w:rsidRPr="0072205F">
        <w:rPr>
          <w:rFonts w:ascii="Times New Roman" w:hAnsi="Times New Roman"/>
          <w:sz w:val="28"/>
          <w:szCs w:val="28"/>
        </w:rPr>
        <w:t>Чуклая</w:t>
      </w:r>
      <w:proofErr w:type="spellEnd"/>
      <w:r w:rsidRPr="0072205F">
        <w:rPr>
          <w:rFonts w:ascii="Times New Roman" w:hAnsi="Times New Roman"/>
          <w:sz w:val="28"/>
          <w:szCs w:val="28"/>
        </w:rPr>
        <w:t>, 13</w:t>
      </w:r>
      <w:r>
        <w:rPr>
          <w:rFonts w:ascii="Times New Roman" w:hAnsi="Times New Roman"/>
          <w:sz w:val="28"/>
          <w:szCs w:val="28"/>
        </w:rPr>
        <w:t xml:space="preserve"> </w:t>
      </w:r>
      <w:r w:rsidRPr="003F6788">
        <w:rPr>
          <w:rFonts w:ascii="Times New Roman" w:hAnsi="Times New Roman" w:cs="Times New Roman"/>
          <w:sz w:val="28"/>
          <w:szCs w:val="28"/>
        </w:rPr>
        <w:t>предоставить следующие документы:</w:t>
      </w:r>
    </w:p>
    <w:p w14:paraId="34DC7405" w14:textId="77777777" w:rsidR="00535528" w:rsidRPr="003F6788" w:rsidRDefault="00535528" w:rsidP="00535528">
      <w:pPr>
        <w:spacing w:after="0"/>
        <w:ind w:firstLine="708"/>
        <w:jc w:val="both"/>
        <w:rPr>
          <w:rFonts w:ascii="Times New Roman" w:hAnsi="Times New Roman" w:cs="Times New Roman"/>
          <w:sz w:val="28"/>
          <w:szCs w:val="28"/>
        </w:rPr>
      </w:pPr>
      <w:r w:rsidRPr="003F6788">
        <w:rPr>
          <w:rFonts w:ascii="Times New Roman" w:hAnsi="Times New Roman" w:cs="Times New Roman"/>
          <w:sz w:val="28"/>
          <w:szCs w:val="28"/>
        </w:rPr>
        <w:t xml:space="preserve">- </w:t>
      </w:r>
      <w:proofErr w:type="gramStart"/>
      <w:r w:rsidRPr="003F6788">
        <w:rPr>
          <w:rFonts w:ascii="Times New Roman" w:hAnsi="Times New Roman" w:cs="Times New Roman"/>
          <w:sz w:val="28"/>
          <w:szCs w:val="28"/>
        </w:rPr>
        <w:t>заявление</w:t>
      </w:r>
      <w:proofErr w:type="gramEnd"/>
      <w:r w:rsidRPr="003F6788">
        <w:rPr>
          <w:rFonts w:ascii="Times New Roman" w:hAnsi="Times New Roman" w:cs="Times New Roman"/>
          <w:sz w:val="28"/>
          <w:szCs w:val="28"/>
        </w:rPr>
        <w:t xml:space="preserve"> в котором указываются сведения о рыболовных угодьях, которые участники конкурса желают получить в аренду по результатам конкурса;</w:t>
      </w:r>
    </w:p>
    <w:p w14:paraId="085BC17B" w14:textId="77777777" w:rsidR="00535528" w:rsidRPr="003F6788" w:rsidRDefault="00535528" w:rsidP="00535528">
      <w:pPr>
        <w:spacing w:after="0"/>
        <w:ind w:firstLine="708"/>
        <w:jc w:val="both"/>
        <w:rPr>
          <w:rFonts w:ascii="Times New Roman" w:hAnsi="Times New Roman" w:cs="Times New Roman"/>
          <w:sz w:val="28"/>
          <w:szCs w:val="28"/>
        </w:rPr>
      </w:pPr>
      <w:r w:rsidRPr="003F6788">
        <w:rPr>
          <w:rFonts w:ascii="Times New Roman" w:hAnsi="Times New Roman" w:cs="Times New Roman"/>
          <w:sz w:val="28"/>
          <w:szCs w:val="28"/>
        </w:rPr>
        <w:t>- копию комплексного плана использования рыболовных угодий (далее – комплексный план), разработанного в соответствии с требованиями к его содержанию и форме, установленными Советом Министров Республики Беларусь, запечатанн</w:t>
      </w:r>
      <w:r>
        <w:rPr>
          <w:rFonts w:ascii="Times New Roman" w:hAnsi="Times New Roman" w:cs="Times New Roman"/>
          <w:sz w:val="28"/>
          <w:szCs w:val="28"/>
        </w:rPr>
        <w:t>ого</w:t>
      </w:r>
      <w:r w:rsidRPr="003F6788">
        <w:rPr>
          <w:rFonts w:ascii="Times New Roman" w:hAnsi="Times New Roman" w:cs="Times New Roman"/>
          <w:sz w:val="28"/>
          <w:szCs w:val="28"/>
        </w:rPr>
        <w:t xml:space="preserve"> в отдельном конверте;</w:t>
      </w:r>
    </w:p>
    <w:p w14:paraId="431A411C" w14:textId="77777777" w:rsidR="00535528" w:rsidRPr="003F6788" w:rsidRDefault="00535528" w:rsidP="00535528">
      <w:pPr>
        <w:spacing w:after="0"/>
        <w:ind w:firstLine="708"/>
        <w:jc w:val="both"/>
        <w:rPr>
          <w:rFonts w:ascii="Times New Roman" w:hAnsi="Times New Roman" w:cs="Times New Roman"/>
          <w:sz w:val="28"/>
          <w:szCs w:val="28"/>
        </w:rPr>
      </w:pPr>
      <w:r w:rsidRPr="00A21DE7">
        <w:rPr>
          <w:rFonts w:ascii="Times New Roman" w:hAnsi="Times New Roman" w:cs="Times New Roman"/>
          <w:sz w:val="28"/>
          <w:szCs w:val="28"/>
        </w:rPr>
        <w:lastRenderedPageBreak/>
        <w:t>- письменные предложения участников конкурса о выполнении условий конкурса, запечатанные в отдельном конверте. При этом данные предложения являются окончательными и не могут уточняться в ходе проведения конкурса;</w:t>
      </w:r>
    </w:p>
    <w:p w14:paraId="61409634" w14:textId="77777777" w:rsidR="00535528" w:rsidRPr="003F6788" w:rsidRDefault="00535528" w:rsidP="00535528">
      <w:pPr>
        <w:pStyle w:val="Default"/>
        <w:ind w:firstLine="708"/>
        <w:jc w:val="both"/>
        <w:rPr>
          <w:sz w:val="28"/>
          <w:szCs w:val="28"/>
        </w:rPr>
      </w:pPr>
      <w:r w:rsidRPr="003F6788">
        <w:rPr>
          <w:sz w:val="28"/>
          <w:szCs w:val="28"/>
        </w:rPr>
        <w:t>- копия платежного поручения, квитанции или иного документа, подтверждающего внесение задатка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14:paraId="05CF2A3A" w14:textId="77777777" w:rsidR="00535528" w:rsidRPr="003F6788" w:rsidRDefault="00535528" w:rsidP="00535528">
      <w:pPr>
        <w:pStyle w:val="Default"/>
        <w:ind w:firstLine="708"/>
        <w:jc w:val="both"/>
        <w:rPr>
          <w:sz w:val="28"/>
          <w:szCs w:val="28"/>
        </w:rPr>
      </w:pPr>
      <w:r w:rsidRPr="003F6788">
        <w:rPr>
          <w:sz w:val="28"/>
          <w:szCs w:val="28"/>
        </w:rPr>
        <w:t xml:space="preserve">- доверенность представителя участника конкурса и копия документа, подтверждающего его личность (в случае, если заявление подписывается не руководителем участника конкурса), либо копия документа, подтверждающего полномочия руководителя участника конкурса; </w:t>
      </w:r>
    </w:p>
    <w:p w14:paraId="7793A4AB" w14:textId="77777777" w:rsidR="00535528" w:rsidRPr="003F6788" w:rsidRDefault="00535528" w:rsidP="00535528">
      <w:pPr>
        <w:pStyle w:val="Default"/>
        <w:ind w:firstLine="708"/>
        <w:jc w:val="both"/>
        <w:rPr>
          <w:sz w:val="28"/>
          <w:szCs w:val="28"/>
        </w:rPr>
      </w:pPr>
      <w:r w:rsidRPr="003F6788">
        <w:rPr>
          <w:sz w:val="28"/>
          <w:szCs w:val="28"/>
        </w:rPr>
        <w:t>-</w:t>
      </w:r>
      <w:r>
        <w:rPr>
          <w:sz w:val="28"/>
          <w:szCs w:val="28"/>
        </w:rPr>
        <w:t xml:space="preserve"> </w:t>
      </w:r>
      <w:r w:rsidRPr="003F6788">
        <w:rPr>
          <w:sz w:val="28"/>
          <w:szCs w:val="28"/>
        </w:rPr>
        <w:t xml:space="preserve">биолого-экономическое обоснование ведения рыболовного хозяйства, согласованное в порядке, установленном Советом Министров Республики Беларусь; </w:t>
      </w:r>
    </w:p>
    <w:p w14:paraId="76213DC3" w14:textId="77777777" w:rsidR="00535528" w:rsidRDefault="00535528" w:rsidP="00535528">
      <w:pPr>
        <w:pStyle w:val="Default"/>
        <w:ind w:firstLine="708"/>
        <w:jc w:val="both"/>
        <w:rPr>
          <w:sz w:val="28"/>
          <w:szCs w:val="28"/>
        </w:rPr>
      </w:pPr>
      <w:r w:rsidRPr="003F6788">
        <w:rPr>
          <w:sz w:val="28"/>
          <w:szCs w:val="28"/>
        </w:rPr>
        <w:t xml:space="preserve">- документы, подтверждающие возможность участия юридического лица в конкурсе указанные в пункте </w:t>
      </w:r>
      <w:r>
        <w:rPr>
          <w:sz w:val="28"/>
          <w:szCs w:val="28"/>
        </w:rPr>
        <w:t>4</w:t>
      </w:r>
      <w:r w:rsidRPr="003F6788">
        <w:rPr>
          <w:sz w:val="28"/>
          <w:szCs w:val="28"/>
        </w:rPr>
        <w:t xml:space="preserve"> настоящего извещения. </w:t>
      </w:r>
    </w:p>
    <w:p w14:paraId="744B559A" w14:textId="77777777" w:rsidR="00535528" w:rsidRPr="003F6788" w:rsidRDefault="00535528" w:rsidP="00535528">
      <w:pPr>
        <w:pStyle w:val="Default"/>
        <w:ind w:firstLine="708"/>
        <w:jc w:val="both"/>
        <w:rPr>
          <w:sz w:val="28"/>
          <w:szCs w:val="28"/>
        </w:rPr>
      </w:pPr>
      <w:r>
        <w:rPr>
          <w:sz w:val="28"/>
          <w:szCs w:val="28"/>
        </w:rPr>
        <w:t>4</w:t>
      </w:r>
      <w:r w:rsidRPr="003F6788">
        <w:rPr>
          <w:sz w:val="28"/>
          <w:szCs w:val="28"/>
        </w:rPr>
        <w:t xml:space="preserve">. К участию в конкурсе допускаются юридические лица: </w:t>
      </w:r>
    </w:p>
    <w:p w14:paraId="091FE737" w14:textId="77777777" w:rsidR="00535528" w:rsidRPr="003F6788" w:rsidRDefault="00535528" w:rsidP="00535528">
      <w:pPr>
        <w:pStyle w:val="Default"/>
        <w:ind w:firstLine="708"/>
        <w:jc w:val="both"/>
        <w:rPr>
          <w:sz w:val="28"/>
          <w:szCs w:val="28"/>
        </w:rPr>
      </w:pPr>
      <w:r w:rsidRPr="003F6788">
        <w:rPr>
          <w:sz w:val="28"/>
          <w:szCs w:val="28"/>
        </w:rPr>
        <w:t xml:space="preserve">- в отношении которых не возбуждено производство по делу об экономической несостоятельности (банкротстве) и не принято решение об открытии ликвидационного производства; </w:t>
      </w:r>
    </w:p>
    <w:p w14:paraId="27F5DC9C" w14:textId="77777777" w:rsidR="00535528" w:rsidRPr="003F6788" w:rsidRDefault="00535528" w:rsidP="00535528">
      <w:pPr>
        <w:pStyle w:val="Default"/>
        <w:ind w:firstLine="708"/>
        <w:jc w:val="both"/>
        <w:rPr>
          <w:sz w:val="28"/>
          <w:szCs w:val="28"/>
        </w:rPr>
      </w:pPr>
      <w:r w:rsidRPr="003F6788">
        <w:rPr>
          <w:sz w:val="28"/>
          <w:szCs w:val="28"/>
        </w:rPr>
        <w:t xml:space="preserve">- руководители которых не привлекались к административной ответственности за правонарушения против экологической безопасности, окружающей среды и порядка природопользования и (или) уголовной ответственности за преступления против экологической безопасности, окружающей среды и порядка природопользования в течение последних пяти лет; </w:t>
      </w:r>
    </w:p>
    <w:p w14:paraId="1E1D05EB" w14:textId="77777777" w:rsidR="00535528" w:rsidRPr="003F6788" w:rsidRDefault="00535528" w:rsidP="00535528">
      <w:pPr>
        <w:pStyle w:val="Default"/>
        <w:ind w:firstLine="708"/>
        <w:jc w:val="both"/>
        <w:rPr>
          <w:sz w:val="28"/>
          <w:szCs w:val="28"/>
        </w:rPr>
      </w:pPr>
      <w:r w:rsidRPr="003F6788">
        <w:rPr>
          <w:sz w:val="28"/>
          <w:szCs w:val="28"/>
        </w:rPr>
        <w:t xml:space="preserve">- в отношении </w:t>
      </w:r>
      <w:proofErr w:type="gramStart"/>
      <w:r w:rsidRPr="003F6788">
        <w:rPr>
          <w:sz w:val="28"/>
          <w:szCs w:val="28"/>
        </w:rPr>
        <w:t>руководителей</w:t>
      </w:r>
      <w:proofErr w:type="gramEnd"/>
      <w:r w:rsidRPr="003F6788">
        <w:rPr>
          <w:sz w:val="28"/>
          <w:szCs w:val="28"/>
        </w:rPr>
        <w:t xml:space="preserve"> которых не принимались решения суда о досрочном расторжении (прекращении действия) аналогичного договора с участником конкурса в связи с нарушением им существенных условий такого договора в течение десяти лет до проведения конкурса.</w:t>
      </w:r>
    </w:p>
    <w:p w14:paraId="5A78D984" w14:textId="77777777" w:rsidR="00535528" w:rsidRDefault="00535528" w:rsidP="00535528">
      <w:pPr>
        <w:pStyle w:val="Default"/>
        <w:ind w:firstLine="567"/>
        <w:jc w:val="both"/>
        <w:rPr>
          <w:sz w:val="28"/>
          <w:szCs w:val="28"/>
        </w:rPr>
      </w:pPr>
      <w:r>
        <w:rPr>
          <w:sz w:val="28"/>
          <w:szCs w:val="28"/>
        </w:rPr>
        <w:t>5</w:t>
      </w:r>
      <w:r w:rsidRPr="003F6788">
        <w:rPr>
          <w:sz w:val="28"/>
          <w:szCs w:val="28"/>
        </w:rPr>
        <w:t>.</w:t>
      </w:r>
      <w:r>
        <w:rPr>
          <w:sz w:val="28"/>
          <w:szCs w:val="28"/>
        </w:rPr>
        <w:t xml:space="preserve"> </w:t>
      </w:r>
      <w:r w:rsidRPr="0072205F">
        <w:rPr>
          <w:sz w:val="28"/>
          <w:szCs w:val="28"/>
        </w:rPr>
        <w:t xml:space="preserve">Для участия в конкурсе участниками конкурса вносится </w:t>
      </w:r>
      <w:r>
        <w:rPr>
          <w:sz w:val="28"/>
          <w:szCs w:val="28"/>
        </w:rPr>
        <w:t xml:space="preserve">до </w:t>
      </w:r>
      <w:r w:rsidRPr="0072205F">
        <w:rPr>
          <w:sz w:val="28"/>
          <w:szCs w:val="28"/>
        </w:rPr>
        <w:t>подач</w:t>
      </w:r>
      <w:r>
        <w:rPr>
          <w:sz w:val="28"/>
          <w:szCs w:val="28"/>
        </w:rPr>
        <w:t>и</w:t>
      </w:r>
      <w:r w:rsidRPr="0072205F">
        <w:rPr>
          <w:sz w:val="28"/>
          <w:szCs w:val="28"/>
        </w:rPr>
        <w:t xml:space="preserve"> в комиссию заявления</w:t>
      </w:r>
      <w:r>
        <w:rPr>
          <w:sz w:val="28"/>
          <w:szCs w:val="28"/>
        </w:rPr>
        <w:t xml:space="preserve"> единовременно </w:t>
      </w:r>
      <w:r w:rsidRPr="0072205F">
        <w:rPr>
          <w:sz w:val="28"/>
          <w:szCs w:val="28"/>
        </w:rPr>
        <w:t xml:space="preserve">задаток в размере 30 процентов от суммы ежегодной арендной платы или 88,80 (восемьдесят восемь) белорусских рублей 80 копеек на расчетный счет </w:t>
      </w:r>
      <w:r>
        <w:rPr>
          <w:sz w:val="28"/>
          <w:szCs w:val="28"/>
        </w:rPr>
        <w:t>райисполкома.</w:t>
      </w:r>
    </w:p>
    <w:p w14:paraId="693D924A" w14:textId="77777777" w:rsidR="00535528" w:rsidRPr="003F6788" w:rsidRDefault="00535528" w:rsidP="00535528">
      <w:pPr>
        <w:pStyle w:val="Default"/>
        <w:ind w:firstLine="567"/>
        <w:jc w:val="both"/>
        <w:rPr>
          <w:sz w:val="28"/>
          <w:szCs w:val="28"/>
        </w:rPr>
      </w:pPr>
      <w:r>
        <w:rPr>
          <w:sz w:val="28"/>
          <w:szCs w:val="28"/>
        </w:rPr>
        <w:t>6</w:t>
      </w:r>
      <w:r w:rsidRPr="003F6788">
        <w:rPr>
          <w:sz w:val="28"/>
          <w:szCs w:val="28"/>
        </w:rPr>
        <w:t xml:space="preserve">. Порядок проведения конкурса определяется Положением о порядке проведения конкурса по предоставлению в аренду рыболовных угодий фонда запаса, утвержденным постановлением Совета Министров Республики Беларусь от </w:t>
      </w:r>
      <w:r>
        <w:rPr>
          <w:sz w:val="28"/>
          <w:szCs w:val="28"/>
        </w:rPr>
        <w:t xml:space="preserve">8 июня </w:t>
      </w:r>
      <w:r w:rsidRPr="003F6788">
        <w:rPr>
          <w:sz w:val="28"/>
          <w:szCs w:val="28"/>
        </w:rPr>
        <w:t>2022</w:t>
      </w:r>
      <w:r>
        <w:rPr>
          <w:sz w:val="28"/>
          <w:szCs w:val="28"/>
        </w:rPr>
        <w:t xml:space="preserve"> г. </w:t>
      </w:r>
      <w:r w:rsidRPr="003F6788">
        <w:rPr>
          <w:sz w:val="28"/>
          <w:szCs w:val="28"/>
        </w:rPr>
        <w:t xml:space="preserve"> №</w:t>
      </w:r>
      <w:r>
        <w:rPr>
          <w:sz w:val="28"/>
          <w:szCs w:val="28"/>
        </w:rPr>
        <w:t xml:space="preserve"> </w:t>
      </w:r>
      <w:r w:rsidRPr="003F6788">
        <w:rPr>
          <w:sz w:val="28"/>
          <w:szCs w:val="28"/>
        </w:rPr>
        <w:t xml:space="preserve">366 «О реализации Указа Президента Республики Беларусь от 21 июля </w:t>
      </w:r>
      <w:r>
        <w:rPr>
          <w:sz w:val="28"/>
          <w:szCs w:val="28"/>
        </w:rPr>
        <w:t xml:space="preserve">     </w:t>
      </w:r>
      <w:r w:rsidRPr="003F6788">
        <w:rPr>
          <w:sz w:val="28"/>
          <w:szCs w:val="28"/>
        </w:rPr>
        <w:t>2021 г. №</w:t>
      </w:r>
      <w:r>
        <w:rPr>
          <w:sz w:val="28"/>
          <w:szCs w:val="28"/>
        </w:rPr>
        <w:t xml:space="preserve"> </w:t>
      </w:r>
      <w:r w:rsidRPr="003F6788">
        <w:rPr>
          <w:sz w:val="28"/>
          <w:szCs w:val="28"/>
        </w:rPr>
        <w:t xml:space="preserve">284». </w:t>
      </w:r>
    </w:p>
    <w:p w14:paraId="7A220BF4" w14:textId="77777777" w:rsidR="00535528" w:rsidRPr="003F6788" w:rsidRDefault="00535528" w:rsidP="00535528">
      <w:pPr>
        <w:pStyle w:val="Default"/>
        <w:ind w:firstLine="567"/>
        <w:jc w:val="both"/>
        <w:rPr>
          <w:sz w:val="28"/>
          <w:szCs w:val="28"/>
        </w:rPr>
      </w:pPr>
      <w:r>
        <w:rPr>
          <w:sz w:val="28"/>
          <w:szCs w:val="28"/>
        </w:rPr>
        <w:t>7</w:t>
      </w:r>
      <w:r w:rsidRPr="003F6788">
        <w:rPr>
          <w:sz w:val="28"/>
          <w:szCs w:val="28"/>
        </w:rPr>
        <w:t xml:space="preserve">. Конкурс проводится при наличии заявлений двух и более участников конкурса. Последний день подачи документов </w:t>
      </w:r>
      <w:r>
        <w:rPr>
          <w:b/>
          <w:bCs/>
          <w:sz w:val="28"/>
          <w:szCs w:val="28"/>
        </w:rPr>
        <w:t xml:space="preserve">17 мая </w:t>
      </w:r>
      <w:r w:rsidRPr="003F6788">
        <w:rPr>
          <w:b/>
          <w:bCs/>
          <w:sz w:val="28"/>
          <w:szCs w:val="28"/>
        </w:rPr>
        <w:t>202</w:t>
      </w:r>
      <w:r>
        <w:rPr>
          <w:b/>
          <w:bCs/>
          <w:sz w:val="28"/>
          <w:szCs w:val="28"/>
        </w:rPr>
        <w:t>4</w:t>
      </w:r>
      <w:r w:rsidRPr="003F6788">
        <w:rPr>
          <w:b/>
          <w:bCs/>
          <w:sz w:val="28"/>
          <w:szCs w:val="28"/>
        </w:rPr>
        <w:t xml:space="preserve"> г.  до </w:t>
      </w:r>
      <w:r>
        <w:rPr>
          <w:b/>
          <w:bCs/>
          <w:sz w:val="28"/>
          <w:szCs w:val="28"/>
        </w:rPr>
        <w:t>17</w:t>
      </w:r>
      <w:r w:rsidRPr="003F6788">
        <w:rPr>
          <w:b/>
          <w:bCs/>
          <w:sz w:val="28"/>
          <w:szCs w:val="28"/>
        </w:rPr>
        <w:t xml:space="preserve">.00. </w:t>
      </w:r>
      <w:r w:rsidRPr="003F6788">
        <w:rPr>
          <w:sz w:val="28"/>
          <w:szCs w:val="28"/>
        </w:rPr>
        <w:t xml:space="preserve">Заявления, поступившие после установленного срока, рассмотрению не подлежат. </w:t>
      </w:r>
    </w:p>
    <w:p w14:paraId="07317F23" w14:textId="77777777" w:rsidR="00535528" w:rsidRPr="003F6788" w:rsidRDefault="00535528" w:rsidP="00535528">
      <w:pPr>
        <w:pStyle w:val="Default"/>
        <w:ind w:firstLine="567"/>
        <w:jc w:val="both"/>
        <w:rPr>
          <w:sz w:val="28"/>
          <w:szCs w:val="28"/>
        </w:rPr>
      </w:pPr>
      <w:r w:rsidRPr="003F6788">
        <w:rPr>
          <w:sz w:val="28"/>
          <w:szCs w:val="28"/>
        </w:rPr>
        <w:t xml:space="preserve">В случае если заявление подано только одним участником конкурса и его предложения соответствуют условиям конкурса, заключение договора аренды рыболовных угодий осуществляется с этим участником конкурса на предложенных им условиях. </w:t>
      </w:r>
    </w:p>
    <w:p w14:paraId="10E71FFC" w14:textId="77777777" w:rsidR="00535528" w:rsidRPr="003F6788" w:rsidRDefault="00535528" w:rsidP="00535528">
      <w:pPr>
        <w:pStyle w:val="Default"/>
        <w:ind w:firstLine="708"/>
        <w:jc w:val="both"/>
        <w:rPr>
          <w:sz w:val="28"/>
          <w:szCs w:val="28"/>
        </w:rPr>
      </w:pPr>
      <w:r w:rsidRPr="003F6788">
        <w:rPr>
          <w:sz w:val="28"/>
          <w:szCs w:val="28"/>
        </w:rPr>
        <w:lastRenderedPageBreak/>
        <w:t xml:space="preserve">Организатор конкурса вправе отказаться от проведения конкурса не позднее чем за 30 календарных дней до начала проведения конкурса. </w:t>
      </w:r>
    </w:p>
    <w:p w14:paraId="0DC2B7DA" w14:textId="77777777" w:rsidR="00535528" w:rsidRPr="003F6788" w:rsidRDefault="00535528" w:rsidP="00535528">
      <w:pPr>
        <w:pStyle w:val="Default"/>
        <w:ind w:firstLine="708"/>
        <w:jc w:val="both"/>
        <w:rPr>
          <w:sz w:val="28"/>
          <w:szCs w:val="28"/>
        </w:rPr>
      </w:pPr>
      <w:r w:rsidRPr="003F6788">
        <w:rPr>
          <w:sz w:val="28"/>
          <w:szCs w:val="28"/>
        </w:rPr>
        <w:t>Участники конкурса вправе присутствовать на заседании комиссии.</w:t>
      </w:r>
    </w:p>
    <w:p w14:paraId="0213ED9B" w14:textId="77777777" w:rsidR="00535528" w:rsidRPr="001172D6" w:rsidRDefault="00535528" w:rsidP="00535528">
      <w:pPr>
        <w:pStyle w:val="Default"/>
        <w:ind w:firstLine="708"/>
        <w:jc w:val="both"/>
        <w:rPr>
          <w:sz w:val="28"/>
          <w:szCs w:val="28"/>
        </w:rPr>
      </w:pPr>
      <w:r>
        <w:rPr>
          <w:sz w:val="28"/>
          <w:szCs w:val="28"/>
        </w:rPr>
        <w:t>8</w:t>
      </w:r>
      <w:r w:rsidRPr="001172D6">
        <w:rPr>
          <w:sz w:val="28"/>
          <w:szCs w:val="28"/>
        </w:rPr>
        <w:t xml:space="preserve">. Победителем конкурса считается участник, который предоставит лучшие предложения о выполнении </w:t>
      </w:r>
      <w:r>
        <w:rPr>
          <w:sz w:val="28"/>
          <w:szCs w:val="28"/>
        </w:rPr>
        <w:t xml:space="preserve">обязательных </w:t>
      </w:r>
      <w:r w:rsidRPr="001172D6">
        <w:rPr>
          <w:sz w:val="28"/>
          <w:szCs w:val="28"/>
        </w:rPr>
        <w:t xml:space="preserve">условий конкурса, которые должны отвечать следующим требованиям: </w:t>
      </w:r>
    </w:p>
    <w:p w14:paraId="518F0AC1" w14:textId="77777777" w:rsidR="00535528" w:rsidRPr="001172D6" w:rsidRDefault="00535528" w:rsidP="00535528">
      <w:pPr>
        <w:pStyle w:val="Default"/>
        <w:ind w:firstLine="708"/>
        <w:jc w:val="both"/>
        <w:rPr>
          <w:sz w:val="28"/>
          <w:szCs w:val="28"/>
        </w:rPr>
      </w:pPr>
      <w:r w:rsidRPr="001172D6">
        <w:rPr>
          <w:sz w:val="28"/>
          <w:szCs w:val="28"/>
        </w:rPr>
        <w:t xml:space="preserve">- сохранение и рациональное использование рыбных ресурсов; </w:t>
      </w:r>
    </w:p>
    <w:p w14:paraId="779C77D6" w14:textId="77777777" w:rsidR="00535528" w:rsidRPr="001172D6" w:rsidRDefault="00535528" w:rsidP="00535528">
      <w:pPr>
        <w:pStyle w:val="Default"/>
        <w:ind w:firstLine="708"/>
        <w:jc w:val="both"/>
        <w:rPr>
          <w:sz w:val="28"/>
          <w:szCs w:val="28"/>
        </w:rPr>
      </w:pPr>
      <w:r w:rsidRPr="001172D6">
        <w:rPr>
          <w:sz w:val="28"/>
          <w:szCs w:val="28"/>
        </w:rPr>
        <w:t xml:space="preserve">- восполнение изымаемых рыбных ресурсов с целью сохранения видового разнообразия; </w:t>
      </w:r>
    </w:p>
    <w:p w14:paraId="48AE48E6" w14:textId="77777777" w:rsidR="00535528" w:rsidRPr="001172D6" w:rsidRDefault="00535528" w:rsidP="00535528">
      <w:pPr>
        <w:pStyle w:val="Default"/>
        <w:ind w:firstLine="708"/>
        <w:jc w:val="both"/>
        <w:rPr>
          <w:sz w:val="28"/>
          <w:szCs w:val="28"/>
        </w:rPr>
      </w:pPr>
      <w:r w:rsidRPr="001172D6">
        <w:rPr>
          <w:sz w:val="28"/>
          <w:szCs w:val="28"/>
        </w:rPr>
        <w:t xml:space="preserve">- предотвращение загрязнения береговых участков рыболовных угодий; </w:t>
      </w:r>
    </w:p>
    <w:p w14:paraId="612F78A5" w14:textId="77777777" w:rsidR="00535528" w:rsidRPr="001172D6" w:rsidRDefault="00535528" w:rsidP="00535528">
      <w:pPr>
        <w:pStyle w:val="Default"/>
        <w:ind w:firstLine="708"/>
        <w:jc w:val="both"/>
        <w:rPr>
          <w:sz w:val="28"/>
          <w:szCs w:val="28"/>
        </w:rPr>
      </w:pPr>
      <w:r w:rsidRPr="001172D6">
        <w:rPr>
          <w:sz w:val="28"/>
          <w:szCs w:val="28"/>
        </w:rPr>
        <w:t xml:space="preserve">- осуществление охраны рыболовных угодий; </w:t>
      </w:r>
    </w:p>
    <w:p w14:paraId="75342AA7" w14:textId="77777777" w:rsidR="00535528" w:rsidRPr="001172D6" w:rsidRDefault="00535528" w:rsidP="00535528">
      <w:pPr>
        <w:pStyle w:val="Default"/>
        <w:ind w:firstLine="708"/>
        <w:jc w:val="both"/>
        <w:rPr>
          <w:sz w:val="28"/>
          <w:szCs w:val="28"/>
        </w:rPr>
      </w:pPr>
      <w:r w:rsidRPr="001172D6">
        <w:rPr>
          <w:sz w:val="28"/>
          <w:szCs w:val="28"/>
        </w:rPr>
        <w:t xml:space="preserve">- обеспечение вылова рыбы согласно установленным квотам на вылов рыбы; </w:t>
      </w:r>
    </w:p>
    <w:p w14:paraId="6D554B44" w14:textId="77777777" w:rsidR="00535528" w:rsidRPr="001172D6" w:rsidRDefault="00535528" w:rsidP="00535528">
      <w:pPr>
        <w:pStyle w:val="Default"/>
        <w:ind w:firstLine="708"/>
        <w:jc w:val="both"/>
        <w:rPr>
          <w:sz w:val="28"/>
          <w:szCs w:val="28"/>
        </w:rPr>
      </w:pPr>
      <w:r w:rsidRPr="001172D6">
        <w:rPr>
          <w:sz w:val="28"/>
          <w:szCs w:val="28"/>
        </w:rPr>
        <w:t>- обеспечение свободного доступа граждан к рыболовным угодьям для осуществления их права общего природопользования</w:t>
      </w:r>
      <w:r>
        <w:rPr>
          <w:sz w:val="28"/>
          <w:szCs w:val="28"/>
        </w:rPr>
        <w:t>.</w:t>
      </w:r>
      <w:r w:rsidRPr="001172D6">
        <w:rPr>
          <w:sz w:val="28"/>
          <w:szCs w:val="28"/>
        </w:rPr>
        <w:t xml:space="preserve"> </w:t>
      </w:r>
    </w:p>
    <w:p w14:paraId="7C35609E" w14:textId="77777777" w:rsidR="00535528" w:rsidRPr="003F6788" w:rsidRDefault="00535528" w:rsidP="00535528">
      <w:pPr>
        <w:pStyle w:val="Default"/>
        <w:ind w:firstLine="708"/>
        <w:jc w:val="both"/>
        <w:rPr>
          <w:sz w:val="28"/>
          <w:szCs w:val="28"/>
        </w:rPr>
      </w:pPr>
      <w:r>
        <w:rPr>
          <w:sz w:val="28"/>
          <w:szCs w:val="28"/>
        </w:rPr>
        <w:t>9</w:t>
      </w:r>
      <w:r w:rsidRPr="003F6788">
        <w:rPr>
          <w:sz w:val="28"/>
          <w:szCs w:val="28"/>
        </w:rPr>
        <w:t>.</w:t>
      </w:r>
      <w:r>
        <w:rPr>
          <w:sz w:val="28"/>
          <w:szCs w:val="28"/>
        </w:rPr>
        <w:t xml:space="preserve"> </w:t>
      </w:r>
      <w:r w:rsidRPr="003F6788">
        <w:rPr>
          <w:sz w:val="28"/>
          <w:szCs w:val="28"/>
        </w:rPr>
        <w:t xml:space="preserve">Победителю конкурса, его единственному участнику размер внесенного задатка учитывается в счет исполнения обязательств по договору аренды рыболовных угодий, заключаемому по результатам конкурса, при внесении платы за аренду рыболовных угодий. Если победитель конкурса, его единственный участник отказался от подписания протокола конкурса, комиссией составляется соответствующий протокол, при этом внесенный победителем задаток возврату не подлежит. </w:t>
      </w:r>
    </w:p>
    <w:p w14:paraId="26C8836A" w14:textId="77777777" w:rsidR="00535528" w:rsidRPr="0055406C" w:rsidRDefault="00535528" w:rsidP="00535528">
      <w:pPr>
        <w:pStyle w:val="Default"/>
        <w:ind w:firstLine="708"/>
        <w:jc w:val="both"/>
        <w:rPr>
          <w:sz w:val="28"/>
          <w:szCs w:val="28"/>
        </w:rPr>
      </w:pPr>
      <w:r w:rsidRPr="0055406C">
        <w:rPr>
          <w:sz w:val="28"/>
          <w:szCs w:val="28"/>
        </w:rPr>
        <w:t xml:space="preserve">10. Победитель конкурса, его единственный участник, возмещает путем безналичного расчета на расчетный счет </w:t>
      </w:r>
      <w:r>
        <w:rPr>
          <w:sz w:val="28"/>
          <w:szCs w:val="28"/>
        </w:rPr>
        <w:t>райисполкома</w:t>
      </w:r>
      <w:r w:rsidRPr="0055406C">
        <w:rPr>
          <w:sz w:val="28"/>
          <w:szCs w:val="28"/>
        </w:rPr>
        <w:t xml:space="preserve"> платежным поручением затраты на организацию и проведение конкурса:</w:t>
      </w:r>
    </w:p>
    <w:p w14:paraId="75663047" w14:textId="77777777" w:rsidR="00535528" w:rsidRPr="0055406C" w:rsidRDefault="00535528" w:rsidP="00535528">
      <w:pPr>
        <w:pStyle w:val="a6"/>
        <w:ind w:firstLine="708"/>
        <w:jc w:val="both"/>
        <w:rPr>
          <w:sz w:val="28"/>
          <w:szCs w:val="28"/>
        </w:rPr>
      </w:pPr>
      <w:r w:rsidRPr="0055406C">
        <w:rPr>
          <w:sz w:val="28"/>
          <w:szCs w:val="28"/>
        </w:rPr>
        <w:t>за публикаци</w:t>
      </w:r>
      <w:r>
        <w:rPr>
          <w:sz w:val="28"/>
          <w:szCs w:val="28"/>
        </w:rPr>
        <w:t>и</w:t>
      </w:r>
      <w:r w:rsidRPr="0055406C">
        <w:rPr>
          <w:sz w:val="28"/>
          <w:szCs w:val="28"/>
        </w:rPr>
        <w:t xml:space="preserve"> в средстве массовой информации извещения о проводим</w:t>
      </w:r>
      <w:r>
        <w:rPr>
          <w:sz w:val="28"/>
          <w:szCs w:val="28"/>
        </w:rPr>
        <w:t>ом</w:t>
      </w:r>
      <w:r w:rsidRPr="0055406C">
        <w:rPr>
          <w:sz w:val="28"/>
          <w:szCs w:val="28"/>
        </w:rPr>
        <w:t xml:space="preserve"> </w:t>
      </w:r>
      <w:r>
        <w:rPr>
          <w:sz w:val="28"/>
          <w:szCs w:val="28"/>
        </w:rPr>
        <w:t>конкурсе</w:t>
      </w:r>
      <w:r w:rsidRPr="0055406C">
        <w:rPr>
          <w:sz w:val="28"/>
          <w:szCs w:val="28"/>
        </w:rPr>
        <w:t>;</w:t>
      </w:r>
    </w:p>
    <w:p w14:paraId="6C570B87" w14:textId="77777777" w:rsidR="00535528" w:rsidRPr="0055406C" w:rsidRDefault="00535528" w:rsidP="00535528">
      <w:pPr>
        <w:pStyle w:val="a6"/>
        <w:ind w:firstLine="708"/>
        <w:jc w:val="both"/>
        <w:rPr>
          <w:sz w:val="28"/>
          <w:szCs w:val="28"/>
        </w:rPr>
      </w:pPr>
      <w:r w:rsidRPr="0055406C">
        <w:rPr>
          <w:sz w:val="28"/>
          <w:szCs w:val="28"/>
        </w:rPr>
        <w:t>расходы, связанные с изготовлением и предоставлением участникам конкурса документации, необходимой для его проведения.</w:t>
      </w:r>
    </w:p>
    <w:p w14:paraId="62621E12" w14:textId="77777777" w:rsidR="00535528" w:rsidRPr="0055406C" w:rsidRDefault="00535528" w:rsidP="00535528">
      <w:pPr>
        <w:pStyle w:val="a6"/>
        <w:ind w:firstLine="708"/>
        <w:jc w:val="both"/>
        <w:rPr>
          <w:sz w:val="28"/>
          <w:szCs w:val="28"/>
        </w:rPr>
      </w:pPr>
      <w:r w:rsidRPr="0055406C">
        <w:rPr>
          <w:sz w:val="28"/>
          <w:szCs w:val="28"/>
        </w:rPr>
        <w:t xml:space="preserve">Окончательная сумма затрат и порядок их возмещения доводится до сведения участников конкурса до начала его проведения в день проведения конкурса. </w:t>
      </w:r>
    </w:p>
    <w:p w14:paraId="69288542" w14:textId="77777777" w:rsidR="00535528" w:rsidRPr="0055406C" w:rsidRDefault="00535528" w:rsidP="00535528">
      <w:pPr>
        <w:pStyle w:val="a6"/>
        <w:ind w:firstLine="708"/>
        <w:jc w:val="both"/>
        <w:rPr>
          <w:sz w:val="28"/>
          <w:szCs w:val="28"/>
        </w:rPr>
      </w:pPr>
      <w:r w:rsidRPr="0055406C">
        <w:rPr>
          <w:sz w:val="28"/>
          <w:szCs w:val="28"/>
        </w:rPr>
        <w:t>11. Платежные реквизиты для перечисления задатка, а также возмещения затрат на организацию и проведение конкурса:</w:t>
      </w:r>
    </w:p>
    <w:p w14:paraId="528D2452" w14:textId="77777777" w:rsidR="00535528" w:rsidRPr="0055406C" w:rsidRDefault="00535528" w:rsidP="00535528">
      <w:pPr>
        <w:pStyle w:val="a6"/>
        <w:ind w:firstLine="708"/>
        <w:jc w:val="both"/>
        <w:rPr>
          <w:sz w:val="28"/>
          <w:szCs w:val="28"/>
        </w:rPr>
      </w:pPr>
      <w:r w:rsidRPr="0055406C">
        <w:rPr>
          <w:sz w:val="28"/>
          <w:szCs w:val="28"/>
        </w:rPr>
        <w:t>расчетный счет IBAN BY02AKBB36410000000300000000 в    ОАО «АСБ Беларусбанк» г. Минск, BIC AKBBBY2Х, получатель – Бешенковичский районный исполнительный комитет, УНП 300145203.</w:t>
      </w:r>
    </w:p>
    <w:p w14:paraId="0BB7347C" w14:textId="77777777" w:rsidR="00535528" w:rsidRPr="003F6788" w:rsidRDefault="00535528" w:rsidP="00535528">
      <w:pPr>
        <w:pStyle w:val="Default"/>
        <w:jc w:val="both"/>
        <w:rPr>
          <w:sz w:val="28"/>
          <w:szCs w:val="28"/>
        </w:rPr>
      </w:pPr>
      <w:r w:rsidRPr="003F6788">
        <w:rPr>
          <w:sz w:val="28"/>
          <w:szCs w:val="28"/>
        </w:rPr>
        <w:tab/>
        <w:t>Участникам конкурса, не признанным победителями конкурса</w:t>
      </w:r>
      <w:r>
        <w:rPr>
          <w:sz w:val="28"/>
          <w:szCs w:val="28"/>
        </w:rPr>
        <w:t>,</w:t>
      </w:r>
      <w:r w:rsidRPr="003F6788">
        <w:rPr>
          <w:sz w:val="28"/>
          <w:szCs w:val="28"/>
        </w:rPr>
        <w:t xml:space="preserve"> задаток </w:t>
      </w:r>
      <w:r>
        <w:rPr>
          <w:sz w:val="28"/>
          <w:szCs w:val="28"/>
        </w:rPr>
        <w:t>возвращается</w:t>
      </w:r>
      <w:r w:rsidRPr="003F6788">
        <w:rPr>
          <w:sz w:val="28"/>
          <w:szCs w:val="28"/>
        </w:rPr>
        <w:t xml:space="preserve"> в течении пяти рабочих дней после даты проведения конкурса.</w:t>
      </w:r>
    </w:p>
    <w:p w14:paraId="0E653298" w14:textId="77777777" w:rsidR="00535528" w:rsidRPr="009C1FF4" w:rsidRDefault="00535528" w:rsidP="00535528">
      <w:pPr>
        <w:pStyle w:val="a6"/>
        <w:jc w:val="both"/>
        <w:rPr>
          <w:sz w:val="28"/>
          <w:szCs w:val="28"/>
        </w:rPr>
      </w:pPr>
      <w:r w:rsidRPr="003F6788">
        <w:t xml:space="preserve"> </w:t>
      </w:r>
      <w:r>
        <w:tab/>
      </w:r>
      <w:r w:rsidRPr="009C1FF4">
        <w:rPr>
          <w:sz w:val="28"/>
          <w:szCs w:val="28"/>
        </w:rPr>
        <w:t>12.</w:t>
      </w:r>
      <w:r w:rsidRPr="009C1FF4">
        <w:rPr>
          <w:sz w:val="28"/>
          <w:szCs w:val="28"/>
        </w:rPr>
        <w:tab/>
        <w:t>Договор с победителем конкурса  заключается  Витебским областным исполнительным комитетом  в порядке и в сроки, установленными Правилами ведения рыболовного хозяйства, утвержденными Указом Президента Республики Беларусь     от 21 июля 2021 г. № 284.</w:t>
      </w:r>
    </w:p>
    <w:p w14:paraId="5B52B7E0" w14:textId="77777777" w:rsidR="00535528" w:rsidRPr="009C1FF4" w:rsidRDefault="00535528" w:rsidP="00535528">
      <w:pPr>
        <w:pStyle w:val="a6"/>
        <w:ind w:firstLine="708"/>
        <w:jc w:val="both"/>
        <w:rPr>
          <w:sz w:val="28"/>
          <w:szCs w:val="28"/>
        </w:rPr>
      </w:pPr>
      <w:r w:rsidRPr="009C1FF4">
        <w:rPr>
          <w:sz w:val="28"/>
          <w:szCs w:val="28"/>
        </w:rPr>
        <w:t xml:space="preserve">Адрес и контактный телефон  секретаря комиссии: Витебская область,  </w:t>
      </w:r>
      <w:r>
        <w:rPr>
          <w:sz w:val="28"/>
          <w:szCs w:val="28"/>
        </w:rPr>
        <w:t xml:space="preserve">                </w:t>
      </w:r>
      <w:proofErr w:type="spellStart"/>
      <w:r w:rsidRPr="009C1FF4">
        <w:rPr>
          <w:sz w:val="28"/>
          <w:szCs w:val="28"/>
        </w:rPr>
        <w:t>г.п</w:t>
      </w:r>
      <w:proofErr w:type="spellEnd"/>
      <w:r w:rsidRPr="009C1FF4">
        <w:rPr>
          <w:sz w:val="28"/>
          <w:szCs w:val="28"/>
        </w:rPr>
        <w:t xml:space="preserve">. Бешенковичи, ул. </w:t>
      </w:r>
      <w:proofErr w:type="spellStart"/>
      <w:r w:rsidRPr="009C1FF4">
        <w:rPr>
          <w:sz w:val="28"/>
          <w:szCs w:val="28"/>
        </w:rPr>
        <w:t>Чуклая</w:t>
      </w:r>
      <w:proofErr w:type="spellEnd"/>
      <w:r w:rsidRPr="009C1FF4">
        <w:rPr>
          <w:sz w:val="28"/>
          <w:szCs w:val="28"/>
        </w:rPr>
        <w:t xml:space="preserve">, 13, кабинет 29, рабочий день  –  с 8-00 до 17-00 с перерывом на обед с 13-00 до 14-00, контактный номер телефона 8 02131 640 </w:t>
      </w:r>
      <w:r>
        <w:rPr>
          <w:sz w:val="28"/>
          <w:szCs w:val="28"/>
        </w:rPr>
        <w:t>65</w:t>
      </w:r>
      <w:r w:rsidRPr="009C1FF4">
        <w:rPr>
          <w:sz w:val="28"/>
          <w:szCs w:val="28"/>
        </w:rPr>
        <w:t>.  </w:t>
      </w:r>
    </w:p>
    <w:sectPr w:rsidR="00535528" w:rsidRPr="009C1FF4" w:rsidSect="003724DE">
      <w:pgSz w:w="11906" w:h="16838"/>
      <w:pgMar w:top="709"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1638"/>
    <w:multiLevelType w:val="hybridMultilevel"/>
    <w:tmpl w:val="FD94AD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4B39A1"/>
    <w:multiLevelType w:val="multilevel"/>
    <w:tmpl w:val="293C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CF"/>
    <w:rsid w:val="000215AB"/>
    <w:rsid w:val="00032142"/>
    <w:rsid w:val="00055982"/>
    <w:rsid w:val="000636BD"/>
    <w:rsid w:val="00066647"/>
    <w:rsid w:val="00066EB3"/>
    <w:rsid w:val="00096E2A"/>
    <w:rsid w:val="000A6A3A"/>
    <w:rsid w:val="000C1813"/>
    <w:rsid w:val="000D2DBF"/>
    <w:rsid w:val="000D3541"/>
    <w:rsid w:val="000E16FF"/>
    <w:rsid w:val="000E2BB4"/>
    <w:rsid w:val="000E5D9F"/>
    <w:rsid w:val="000F0028"/>
    <w:rsid w:val="000F4AE4"/>
    <w:rsid w:val="000F55E2"/>
    <w:rsid w:val="00104D0C"/>
    <w:rsid w:val="00104DDB"/>
    <w:rsid w:val="0011208D"/>
    <w:rsid w:val="00135923"/>
    <w:rsid w:val="00137005"/>
    <w:rsid w:val="00140D45"/>
    <w:rsid w:val="00166A36"/>
    <w:rsid w:val="00171B25"/>
    <w:rsid w:val="00174CFD"/>
    <w:rsid w:val="00176CE6"/>
    <w:rsid w:val="00182D62"/>
    <w:rsid w:val="00183B00"/>
    <w:rsid w:val="001A270D"/>
    <w:rsid w:val="001B7978"/>
    <w:rsid w:val="001E31AD"/>
    <w:rsid w:val="001F0820"/>
    <w:rsid w:val="001F233C"/>
    <w:rsid w:val="001F4D65"/>
    <w:rsid w:val="001F511E"/>
    <w:rsid w:val="001F66EB"/>
    <w:rsid w:val="00203F58"/>
    <w:rsid w:val="00216DB7"/>
    <w:rsid w:val="00237B3C"/>
    <w:rsid w:val="00254BBD"/>
    <w:rsid w:val="002650EA"/>
    <w:rsid w:val="00295F8B"/>
    <w:rsid w:val="002A0D2B"/>
    <w:rsid w:val="002A6D85"/>
    <w:rsid w:val="002B3C2D"/>
    <w:rsid w:val="002C7740"/>
    <w:rsid w:val="002D6646"/>
    <w:rsid w:val="002F21FC"/>
    <w:rsid w:val="002F2ABA"/>
    <w:rsid w:val="002F37C3"/>
    <w:rsid w:val="00301615"/>
    <w:rsid w:val="00305D22"/>
    <w:rsid w:val="00306D84"/>
    <w:rsid w:val="00320719"/>
    <w:rsid w:val="00324A29"/>
    <w:rsid w:val="0033130A"/>
    <w:rsid w:val="00355F51"/>
    <w:rsid w:val="003568E5"/>
    <w:rsid w:val="003724DE"/>
    <w:rsid w:val="0038373B"/>
    <w:rsid w:val="0038446E"/>
    <w:rsid w:val="00384F53"/>
    <w:rsid w:val="00386DAB"/>
    <w:rsid w:val="00387918"/>
    <w:rsid w:val="003A3332"/>
    <w:rsid w:val="003A6012"/>
    <w:rsid w:val="003B61FD"/>
    <w:rsid w:val="003C4710"/>
    <w:rsid w:val="003C64E7"/>
    <w:rsid w:val="003D3E38"/>
    <w:rsid w:val="003D5487"/>
    <w:rsid w:val="004032A0"/>
    <w:rsid w:val="00405D60"/>
    <w:rsid w:val="00416EAD"/>
    <w:rsid w:val="004201B6"/>
    <w:rsid w:val="0043424C"/>
    <w:rsid w:val="004358A0"/>
    <w:rsid w:val="00442D62"/>
    <w:rsid w:val="00450B2E"/>
    <w:rsid w:val="004516DF"/>
    <w:rsid w:val="00452F1F"/>
    <w:rsid w:val="0046038A"/>
    <w:rsid w:val="00466E8A"/>
    <w:rsid w:val="004875D6"/>
    <w:rsid w:val="00492738"/>
    <w:rsid w:val="00493A5C"/>
    <w:rsid w:val="004A4E05"/>
    <w:rsid w:val="004A6151"/>
    <w:rsid w:val="004B0122"/>
    <w:rsid w:val="004D3996"/>
    <w:rsid w:val="004E0174"/>
    <w:rsid w:val="004F334D"/>
    <w:rsid w:val="004F4A2A"/>
    <w:rsid w:val="004F715B"/>
    <w:rsid w:val="005001F8"/>
    <w:rsid w:val="00500656"/>
    <w:rsid w:val="005008FA"/>
    <w:rsid w:val="00513EA9"/>
    <w:rsid w:val="005260D5"/>
    <w:rsid w:val="00531734"/>
    <w:rsid w:val="00535528"/>
    <w:rsid w:val="00537FBE"/>
    <w:rsid w:val="00545509"/>
    <w:rsid w:val="005735A2"/>
    <w:rsid w:val="00582246"/>
    <w:rsid w:val="005839E4"/>
    <w:rsid w:val="0059683D"/>
    <w:rsid w:val="005973D0"/>
    <w:rsid w:val="005A55BB"/>
    <w:rsid w:val="005B0E25"/>
    <w:rsid w:val="005B494B"/>
    <w:rsid w:val="005C1E75"/>
    <w:rsid w:val="005C57A7"/>
    <w:rsid w:val="005D0928"/>
    <w:rsid w:val="005D1FD9"/>
    <w:rsid w:val="005E1B17"/>
    <w:rsid w:val="005E3347"/>
    <w:rsid w:val="005E5871"/>
    <w:rsid w:val="005F25AF"/>
    <w:rsid w:val="00600017"/>
    <w:rsid w:val="00607D9F"/>
    <w:rsid w:val="0061457D"/>
    <w:rsid w:val="00614A7D"/>
    <w:rsid w:val="00627861"/>
    <w:rsid w:val="006335E1"/>
    <w:rsid w:val="00635C3E"/>
    <w:rsid w:val="00644169"/>
    <w:rsid w:val="00651FF0"/>
    <w:rsid w:val="006550C0"/>
    <w:rsid w:val="00672872"/>
    <w:rsid w:val="00687723"/>
    <w:rsid w:val="006909C3"/>
    <w:rsid w:val="00690CEC"/>
    <w:rsid w:val="0069222B"/>
    <w:rsid w:val="006A5E71"/>
    <w:rsid w:val="006B1F52"/>
    <w:rsid w:val="006C13CF"/>
    <w:rsid w:val="006D611F"/>
    <w:rsid w:val="006E0CCC"/>
    <w:rsid w:val="006F57A2"/>
    <w:rsid w:val="006F65B5"/>
    <w:rsid w:val="006F6809"/>
    <w:rsid w:val="00712DB6"/>
    <w:rsid w:val="00714B86"/>
    <w:rsid w:val="007250C9"/>
    <w:rsid w:val="00726D81"/>
    <w:rsid w:val="00735638"/>
    <w:rsid w:val="007427A8"/>
    <w:rsid w:val="007432C6"/>
    <w:rsid w:val="00750188"/>
    <w:rsid w:val="00753DFC"/>
    <w:rsid w:val="00763AEF"/>
    <w:rsid w:val="00765504"/>
    <w:rsid w:val="00780C57"/>
    <w:rsid w:val="00790FBB"/>
    <w:rsid w:val="007A0919"/>
    <w:rsid w:val="007A1924"/>
    <w:rsid w:val="007A3FC0"/>
    <w:rsid w:val="007B21A3"/>
    <w:rsid w:val="007B449E"/>
    <w:rsid w:val="007C58E7"/>
    <w:rsid w:val="007D3DEF"/>
    <w:rsid w:val="007D6DD8"/>
    <w:rsid w:val="007F3EEC"/>
    <w:rsid w:val="008107BF"/>
    <w:rsid w:val="00810DB1"/>
    <w:rsid w:val="008112E0"/>
    <w:rsid w:val="00824BBE"/>
    <w:rsid w:val="008259D4"/>
    <w:rsid w:val="00837564"/>
    <w:rsid w:val="00841DFA"/>
    <w:rsid w:val="008420F2"/>
    <w:rsid w:val="00860246"/>
    <w:rsid w:val="008743B5"/>
    <w:rsid w:val="00877ED7"/>
    <w:rsid w:val="008814CA"/>
    <w:rsid w:val="008819A8"/>
    <w:rsid w:val="00890856"/>
    <w:rsid w:val="008931DA"/>
    <w:rsid w:val="008957BC"/>
    <w:rsid w:val="008A1721"/>
    <w:rsid w:val="008A522D"/>
    <w:rsid w:val="008C3454"/>
    <w:rsid w:val="008C6B45"/>
    <w:rsid w:val="008D1DF4"/>
    <w:rsid w:val="008E71BC"/>
    <w:rsid w:val="008F2F5C"/>
    <w:rsid w:val="008F7BD7"/>
    <w:rsid w:val="00904EAC"/>
    <w:rsid w:val="009055FF"/>
    <w:rsid w:val="00910FD7"/>
    <w:rsid w:val="00940E35"/>
    <w:rsid w:val="00946F32"/>
    <w:rsid w:val="00950566"/>
    <w:rsid w:val="009538B5"/>
    <w:rsid w:val="009565E0"/>
    <w:rsid w:val="009612A5"/>
    <w:rsid w:val="00963700"/>
    <w:rsid w:val="00972C35"/>
    <w:rsid w:val="009735CA"/>
    <w:rsid w:val="0099734D"/>
    <w:rsid w:val="009B180A"/>
    <w:rsid w:val="009B37D1"/>
    <w:rsid w:val="009B3EA7"/>
    <w:rsid w:val="009C54A7"/>
    <w:rsid w:val="009C564E"/>
    <w:rsid w:val="009C5A9B"/>
    <w:rsid w:val="009C6A0B"/>
    <w:rsid w:val="009D6E05"/>
    <w:rsid w:val="009E298D"/>
    <w:rsid w:val="009E5A28"/>
    <w:rsid w:val="009F15D9"/>
    <w:rsid w:val="009F3BD9"/>
    <w:rsid w:val="00A20376"/>
    <w:rsid w:val="00A2407A"/>
    <w:rsid w:val="00A3178B"/>
    <w:rsid w:val="00A3366A"/>
    <w:rsid w:val="00A4495B"/>
    <w:rsid w:val="00A57E57"/>
    <w:rsid w:val="00A766CE"/>
    <w:rsid w:val="00A866D9"/>
    <w:rsid w:val="00A930A4"/>
    <w:rsid w:val="00AC42CF"/>
    <w:rsid w:val="00AD645D"/>
    <w:rsid w:val="00AD66C8"/>
    <w:rsid w:val="00AF186C"/>
    <w:rsid w:val="00AF65B8"/>
    <w:rsid w:val="00AF67AD"/>
    <w:rsid w:val="00B00A24"/>
    <w:rsid w:val="00B01AAA"/>
    <w:rsid w:val="00B027E2"/>
    <w:rsid w:val="00B07027"/>
    <w:rsid w:val="00B10EA8"/>
    <w:rsid w:val="00B1616D"/>
    <w:rsid w:val="00B2236C"/>
    <w:rsid w:val="00B278CD"/>
    <w:rsid w:val="00B30310"/>
    <w:rsid w:val="00B329B8"/>
    <w:rsid w:val="00B505DC"/>
    <w:rsid w:val="00B5108E"/>
    <w:rsid w:val="00B566AB"/>
    <w:rsid w:val="00B644F0"/>
    <w:rsid w:val="00B71601"/>
    <w:rsid w:val="00B754B8"/>
    <w:rsid w:val="00B76CDD"/>
    <w:rsid w:val="00B916C1"/>
    <w:rsid w:val="00B94174"/>
    <w:rsid w:val="00BC65C7"/>
    <w:rsid w:val="00BC6FA6"/>
    <w:rsid w:val="00BF1EB1"/>
    <w:rsid w:val="00BF3AFE"/>
    <w:rsid w:val="00BF4CB8"/>
    <w:rsid w:val="00C14596"/>
    <w:rsid w:val="00C23134"/>
    <w:rsid w:val="00C27112"/>
    <w:rsid w:val="00C36395"/>
    <w:rsid w:val="00C44858"/>
    <w:rsid w:val="00C4715B"/>
    <w:rsid w:val="00C51DA2"/>
    <w:rsid w:val="00C52B85"/>
    <w:rsid w:val="00C564D4"/>
    <w:rsid w:val="00C67B55"/>
    <w:rsid w:val="00C67EFF"/>
    <w:rsid w:val="00CB0DB7"/>
    <w:rsid w:val="00CC1E05"/>
    <w:rsid w:val="00CD2EFF"/>
    <w:rsid w:val="00CD3A7F"/>
    <w:rsid w:val="00CE2275"/>
    <w:rsid w:val="00CE26E6"/>
    <w:rsid w:val="00CE770D"/>
    <w:rsid w:val="00D03287"/>
    <w:rsid w:val="00D06E32"/>
    <w:rsid w:val="00D14156"/>
    <w:rsid w:val="00D1747E"/>
    <w:rsid w:val="00D47FAF"/>
    <w:rsid w:val="00D61F3E"/>
    <w:rsid w:val="00D63DEF"/>
    <w:rsid w:val="00D820D2"/>
    <w:rsid w:val="00D95A73"/>
    <w:rsid w:val="00D95D13"/>
    <w:rsid w:val="00D97E2A"/>
    <w:rsid w:val="00DA635A"/>
    <w:rsid w:val="00DB2319"/>
    <w:rsid w:val="00DB48AB"/>
    <w:rsid w:val="00DC14AF"/>
    <w:rsid w:val="00DC53E8"/>
    <w:rsid w:val="00DD5226"/>
    <w:rsid w:val="00DD6208"/>
    <w:rsid w:val="00DD7A1B"/>
    <w:rsid w:val="00DE1C70"/>
    <w:rsid w:val="00DE4A09"/>
    <w:rsid w:val="00DF4103"/>
    <w:rsid w:val="00E00CDC"/>
    <w:rsid w:val="00E11149"/>
    <w:rsid w:val="00E1695A"/>
    <w:rsid w:val="00E36DE3"/>
    <w:rsid w:val="00E40601"/>
    <w:rsid w:val="00E55C76"/>
    <w:rsid w:val="00E64DAD"/>
    <w:rsid w:val="00E65ACF"/>
    <w:rsid w:val="00E70FB6"/>
    <w:rsid w:val="00E7410C"/>
    <w:rsid w:val="00E8193B"/>
    <w:rsid w:val="00EC0717"/>
    <w:rsid w:val="00EC3C41"/>
    <w:rsid w:val="00ED0FA3"/>
    <w:rsid w:val="00ED48EF"/>
    <w:rsid w:val="00ED736C"/>
    <w:rsid w:val="00EE272D"/>
    <w:rsid w:val="00F12B06"/>
    <w:rsid w:val="00F16C56"/>
    <w:rsid w:val="00F22D93"/>
    <w:rsid w:val="00F31B85"/>
    <w:rsid w:val="00F35419"/>
    <w:rsid w:val="00F41307"/>
    <w:rsid w:val="00F52933"/>
    <w:rsid w:val="00F75120"/>
    <w:rsid w:val="00F95EAB"/>
    <w:rsid w:val="00F96562"/>
    <w:rsid w:val="00F97FF1"/>
    <w:rsid w:val="00FA3007"/>
    <w:rsid w:val="00FB29AD"/>
    <w:rsid w:val="00FC3EB2"/>
    <w:rsid w:val="00FC645E"/>
    <w:rsid w:val="00FD27AF"/>
    <w:rsid w:val="00FD698C"/>
    <w:rsid w:val="00FE2919"/>
    <w:rsid w:val="00FE4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7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112"/>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E5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A28"/>
    <w:rPr>
      <w:rFonts w:ascii="Tahoma" w:hAnsi="Tahoma" w:cs="Tahoma"/>
      <w:sz w:val="16"/>
      <w:szCs w:val="16"/>
    </w:rPr>
  </w:style>
  <w:style w:type="character" w:styleId="a5">
    <w:name w:val="Hyperlink"/>
    <w:basedOn w:val="a0"/>
    <w:uiPriority w:val="99"/>
    <w:unhideWhenUsed/>
    <w:rsid w:val="002F21FC"/>
    <w:rPr>
      <w:color w:val="0000FF" w:themeColor="hyperlink"/>
      <w:u w:val="single"/>
    </w:rPr>
  </w:style>
  <w:style w:type="paragraph" w:styleId="a6">
    <w:name w:val="No Spacing"/>
    <w:link w:val="a7"/>
    <w:uiPriority w:val="1"/>
    <w:qFormat/>
    <w:rsid w:val="002F21FC"/>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1"/>
    <w:rsid w:val="002F21FC"/>
    <w:rPr>
      <w:rFonts w:eastAsia="Times New Roman"/>
      <w:spacing w:val="6"/>
      <w:sz w:val="26"/>
      <w:szCs w:val="26"/>
      <w:shd w:val="clear" w:color="auto" w:fill="FFFFFF"/>
    </w:rPr>
  </w:style>
  <w:style w:type="paragraph" w:customStyle="1" w:styleId="11">
    <w:name w:val="Основной текст1"/>
    <w:basedOn w:val="a"/>
    <w:link w:val="a8"/>
    <w:rsid w:val="002F21FC"/>
    <w:pPr>
      <w:widowControl w:val="0"/>
      <w:shd w:val="clear" w:color="auto" w:fill="FFFFFF"/>
      <w:spacing w:before="960" w:after="0" w:line="278" w:lineRule="exact"/>
    </w:pPr>
    <w:rPr>
      <w:rFonts w:eastAsia="Times New Roman"/>
      <w:spacing w:val="6"/>
      <w:sz w:val="26"/>
      <w:szCs w:val="26"/>
    </w:rPr>
  </w:style>
  <w:style w:type="paragraph" w:customStyle="1" w:styleId="a9">
    <w:name w:val="Бланки"/>
    <w:basedOn w:val="a"/>
    <w:rsid w:val="00B644F0"/>
    <w:pPr>
      <w:spacing w:after="0" w:line="240" w:lineRule="auto"/>
    </w:pPr>
    <w:rPr>
      <w:rFonts w:ascii="Times New Roman" w:eastAsia="Times New Roman" w:hAnsi="Times New Roman" w:cs="Times New Roman"/>
      <w:sz w:val="20"/>
      <w:szCs w:val="20"/>
      <w:lang w:eastAsia="ru-RU"/>
    </w:rPr>
  </w:style>
  <w:style w:type="paragraph" w:styleId="aa">
    <w:name w:val="Normal (Web)"/>
    <w:basedOn w:val="a"/>
    <w:uiPriority w:val="99"/>
    <w:unhideWhenUsed/>
    <w:rsid w:val="00893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135923"/>
    <w:rPr>
      <w:i/>
      <w:iCs/>
    </w:rPr>
  </w:style>
  <w:style w:type="paragraph" w:customStyle="1" w:styleId="Default">
    <w:name w:val="Default"/>
    <w:rsid w:val="003A60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Название1"/>
    <w:basedOn w:val="a"/>
    <w:rsid w:val="004A4E0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4A4E0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datepr">
    <w:name w:val="datepr"/>
    <w:basedOn w:val="a0"/>
    <w:rsid w:val="004A4E05"/>
    <w:rPr>
      <w:rFonts w:ascii="Times New Roman" w:hAnsi="Times New Roman" w:cs="Times New Roman" w:hint="default"/>
    </w:rPr>
  </w:style>
  <w:style w:type="character" w:customStyle="1" w:styleId="number">
    <w:name w:val="number"/>
    <w:basedOn w:val="a0"/>
    <w:rsid w:val="004A4E05"/>
    <w:rPr>
      <w:rFonts w:ascii="Times New Roman" w:hAnsi="Times New Roman" w:cs="Times New Roman" w:hint="default"/>
    </w:rPr>
  </w:style>
  <w:style w:type="paragraph" w:customStyle="1" w:styleId="point">
    <w:name w:val="point"/>
    <w:basedOn w:val="a"/>
    <w:rsid w:val="00C67E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5293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ConsPlusNormal">
    <w:name w:val="ConsPlusNormal"/>
    <w:rsid w:val="00B30310"/>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Nonformat">
    <w:name w:val="ConsPlusNonformat"/>
    <w:rsid w:val="00AC4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c">
    <w:name w:val="Базовый"/>
    <w:rsid w:val="005001F8"/>
    <w:pPr>
      <w:suppressAutoHyphens/>
      <w:spacing w:after="160" w:line="252" w:lineRule="auto"/>
      <w:textAlignment w:val="baseline"/>
    </w:pPr>
    <w:rPr>
      <w:rFonts w:ascii="Arial" w:eastAsia="Times New Roman" w:hAnsi="Arial" w:cs="Arial"/>
      <w:color w:val="000000"/>
      <w:sz w:val="24"/>
      <w:szCs w:val="24"/>
      <w:lang w:eastAsia="ru-RU"/>
    </w:rPr>
  </w:style>
  <w:style w:type="paragraph" w:styleId="ad">
    <w:name w:val="List Paragraph"/>
    <w:basedOn w:val="a"/>
    <w:uiPriority w:val="34"/>
    <w:qFormat/>
    <w:rsid w:val="008F2F5C"/>
    <w:pPr>
      <w:ind w:left="720"/>
      <w:contextualSpacing/>
    </w:pPr>
  </w:style>
  <w:style w:type="character" w:customStyle="1" w:styleId="a7">
    <w:name w:val="Без интервала Знак"/>
    <w:link w:val="a6"/>
    <w:uiPriority w:val="1"/>
    <w:locked/>
    <w:rsid w:val="008F2F5C"/>
    <w:rPr>
      <w:rFonts w:ascii="Times New Roman" w:eastAsia="Times New Roman" w:hAnsi="Times New Roman" w:cs="Times New Roman"/>
      <w:sz w:val="24"/>
      <w:szCs w:val="24"/>
      <w:lang w:eastAsia="ru-RU"/>
    </w:rPr>
  </w:style>
  <w:style w:type="paragraph" w:customStyle="1" w:styleId="ConsPlusDocList">
    <w:name w:val="ConsPlusDocList"/>
    <w:uiPriority w:val="99"/>
    <w:rsid w:val="008F2F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ncpi">
    <w:name w:val="titlencpi"/>
    <w:basedOn w:val="a"/>
    <w:rsid w:val="008F2F5C"/>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dropdown-user-name">
    <w:name w:val="dropdown-user-name"/>
    <w:rsid w:val="001F4D65"/>
    <w:rPr>
      <w:rFonts w:cs="Times New Roman"/>
    </w:rPr>
  </w:style>
  <w:style w:type="paragraph" w:customStyle="1" w:styleId="table10">
    <w:name w:val="table10"/>
    <w:basedOn w:val="a"/>
    <w:rsid w:val="00F95EAB"/>
    <w:pPr>
      <w:spacing w:after="0" w:line="240" w:lineRule="auto"/>
    </w:pPr>
    <w:rPr>
      <w:rFonts w:ascii="Times New Roman" w:eastAsia="Times New Roman" w:hAnsi="Times New Roman" w:cs="Times New Roman"/>
      <w:sz w:val="20"/>
      <w:szCs w:val="20"/>
      <w:lang w:eastAsia="ru-RU"/>
    </w:rPr>
  </w:style>
  <w:style w:type="table" w:styleId="ae">
    <w:name w:val="Table Grid"/>
    <w:basedOn w:val="a1"/>
    <w:uiPriority w:val="59"/>
    <w:rsid w:val="008A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md-6">
    <w:name w:val="col-md-6"/>
    <w:basedOn w:val="a0"/>
    <w:rsid w:val="00B10EA8"/>
  </w:style>
  <w:style w:type="paragraph" w:styleId="af">
    <w:name w:val="Body Text"/>
    <w:aliases w:val="Основной текст Знак1 Знак Знак Знак Знак"/>
    <w:basedOn w:val="a"/>
    <w:link w:val="13"/>
    <w:rsid w:val="00F12B06"/>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uiPriority w:val="99"/>
    <w:semiHidden/>
    <w:rsid w:val="00F12B06"/>
  </w:style>
  <w:style w:type="character" w:customStyle="1" w:styleId="13">
    <w:name w:val="Основной текст Знак1"/>
    <w:aliases w:val="Основной текст Знак1 Знак Знак Знак Знак Знак"/>
    <w:link w:val="af"/>
    <w:rsid w:val="00F12B06"/>
    <w:rPr>
      <w:rFonts w:ascii="Times New Roman" w:eastAsia="Times New Roman" w:hAnsi="Times New Roman" w:cs="Times New Roman"/>
      <w:sz w:val="24"/>
      <w:szCs w:val="24"/>
      <w:lang w:eastAsia="ru-RU"/>
    </w:rPr>
  </w:style>
  <w:style w:type="character" w:styleId="af1">
    <w:name w:val="Strong"/>
    <w:basedOn w:val="a0"/>
    <w:uiPriority w:val="22"/>
    <w:qFormat/>
    <w:rsid w:val="00D47FAF"/>
    <w:rPr>
      <w:b/>
      <w:bCs/>
    </w:rPr>
  </w:style>
  <w:style w:type="character" w:styleId="af2">
    <w:name w:val="Subtle Emphasis"/>
    <w:uiPriority w:val="19"/>
    <w:qFormat/>
    <w:rsid w:val="0069222B"/>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7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112"/>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E5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A28"/>
    <w:rPr>
      <w:rFonts w:ascii="Tahoma" w:hAnsi="Tahoma" w:cs="Tahoma"/>
      <w:sz w:val="16"/>
      <w:szCs w:val="16"/>
    </w:rPr>
  </w:style>
  <w:style w:type="character" w:styleId="a5">
    <w:name w:val="Hyperlink"/>
    <w:basedOn w:val="a0"/>
    <w:uiPriority w:val="99"/>
    <w:unhideWhenUsed/>
    <w:rsid w:val="002F21FC"/>
    <w:rPr>
      <w:color w:val="0000FF" w:themeColor="hyperlink"/>
      <w:u w:val="single"/>
    </w:rPr>
  </w:style>
  <w:style w:type="paragraph" w:styleId="a6">
    <w:name w:val="No Spacing"/>
    <w:link w:val="a7"/>
    <w:uiPriority w:val="1"/>
    <w:qFormat/>
    <w:rsid w:val="002F21FC"/>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1"/>
    <w:rsid w:val="002F21FC"/>
    <w:rPr>
      <w:rFonts w:eastAsia="Times New Roman"/>
      <w:spacing w:val="6"/>
      <w:sz w:val="26"/>
      <w:szCs w:val="26"/>
      <w:shd w:val="clear" w:color="auto" w:fill="FFFFFF"/>
    </w:rPr>
  </w:style>
  <w:style w:type="paragraph" w:customStyle="1" w:styleId="11">
    <w:name w:val="Основной текст1"/>
    <w:basedOn w:val="a"/>
    <w:link w:val="a8"/>
    <w:rsid w:val="002F21FC"/>
    <w:pPr>
      <w:widowControl w:val="0"/>
      <w:shd w:val="clear" w:color="auto" w:fill="FFFFFF"/>
      <w:spacing w:before="960" w:after="0" w:line="278" w:lineRule="exact"/>
    </w:pPr>
    <w:rPr>
      <w:rFonts w:eastAsia="Times New Roman"/>
      <w:spacing w:val="6"/>
      <w:sz w:val="26"/>
      <w:szCs w:val="26"/>
    </w:rPr>
  </w:style>
  <w:style w:type="paragraph" w:customStyle="1" w:styleId="a9">
    <w:name w:val="Бланки"/>
    <w:basedOn w:val="a"/>
    <w:rsid w:val="00B644F0"/>
    <w:pPr>
      <w:spacing w:after="0" w:line="240" w:lineRule="auto"/>
    </w:pPr>
    <w:rPr>
      <w:rFonts w:ascii="Times New Roman" w:eastAsia="Times New Roman" w:hAnsi="Times New Roman" w:cs="Times New Roman"/>
      <w:sz w:val="20"/>
      <w:szCs w:val="20"/>
      <w:lang w:eastAsia="ru-RU"/>
    </w:rPr>
  </w:style>
  <w:style w:type="paragraph" w:styleId="aa">
    <w:name w:val="Normal (Web)"/>
    <w:basedOn w:val="a"/>
    <w:uiPriority w:val="99"/>
    <w:unhideWhenUsed/>
    <w:rsid w:val="00893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135923"/>
    <w:rPr>
      <w:i/>
      <w:iCs/>
    </w:rPr>
  </w:style>
  <w:style w:type="paragraph" w:customStyle="1" w:styleId="Default">
    <w:name w:val="Default"/>
    <w:rsid w:val="003A60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Название1"/>
    <w:basedOn w:val="a"/>
    <w:rsid w:val="004A4E0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4A4E0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datepr">
    <w:name w:val="datepr"/>
    <w:basedOn w:val="a0"/>
    <w:rsid w:val="004A4E05"/>
    <w:rPr>
      <w:rFonts w:ascii="Times New Roman" w:hAnsi="Times New Roman" w:cs="Times New Roman" w:hint="default"/>
    </w:rPr>
  </w:style>
  <w:style w:type="character" w:customStyle="1" w:styleId="number">
    <w:name w:val="number"/>
    <w:basedOn w:val="a0"/>
    <w:rsid w:val="004A4E05"/>
    <w:rPr>
      <w:rFonts w:ascii="Times New Roman" w:hAnsi="Times New Roman" w:cs="Times New Roman" w:hint="default"/>
    </w:rPr>
  </w:style>
  <w:style w:type="paragraph" w:customStyle="1" w:styleId="point">
    <w:name w:val="point"/>
    <w:basedOn w:val="a"/>
    <w:rsid w:val="00C67E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5293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ConsPlusNormal">
    <w:name w:val="ConsPlusNormal"/>
    <w:rsid w:val="00B30310"/>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Nonformat">
    <w:name w:val="ConsPlusNonformat"/>
    <w:rsid w:val="00AC4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c">
    <w:name w:val="Базовый"/>
    <w:rsid w:val="005001F8"/>
    <w:pPr>
      <w:suppressAutoHyphens/>
      <w:spacing w:after="160" w:line="252" w:lineRule="auto"/>
      <w:textAlignment w:val="baseline"/>
    </w:pPr>
    <w:rPr>
      <w:rFonts w:ascii="Arial" w:eastAsia="Times New Roman" w:hAnsi="Arial" w:cs="Arial"/>
      <w:color w:val="000000"/>
      <w:sz w:val="24"/>
      <w:szCs w:val="24"/>
      <w:lang w:eastAsia="ru-RU"/>
    </w:rPr>
  </w:style>
  <w:style w:type="paragraph" w:styleId="ad">
    <w:name w:val="List Paragraph"/>
    <w:basedOn w:val="a"/>
    <w:uiPriority w:val="34"/>
    <w:qFormat/>
    <w:rsid w:val="008F2F5C"/>
    <w:pPr>
      <w:ind w:left="720"/>
      <w:contextualSpacing/>
    </w:pPr>
  </w:style>
  <w:style w:type="character" w:customStyle="1" w:styleId="a7">
    <w:name w:val="Без интервала Знак"/>
    <w:link w:val="a6"/>
    <w:uiPriority w:val="1"/>
    <w:locked/>
    <w:rsid w:val="008F2F5C"/>
    <w:rPr>
      <w:rFonts w:ascii="Times New Roman" w:eastAsia="Times New Roman" w:hAnsi="Times New Roman" w:cs="Times New Roman"/>
      <w:sz w:val="24"/>
      <w:szCs w:val="24"/>
      <w:lang w:eastAsia="ru-RU"/>
    </w:rPr>
  </w:style>
  <w:style w:type="paragraph" w:customStyle="1" w:styleId="ConsPlusDocList">
    <w:name w:val="ConsPlusDocList"/>
    <w:uiPriority w:val="99"/>
    <w:rsid w:val="008F2F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ncpi">
    <w:name w:val="titlencpi"/>
    <w:basedOn w:val="a"/>
    <w:rsid w:val="008F2F5C"/>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dropdown-user-name">
    <w:name w:val="dropdown-user-name"/>
    <w:rsid w:val="001F4D65"/>
    <w:rPr>
      <w:rFonts w:cs="Times New Roman"/>
    </w:rPr>
  </w:style>
  <w:style w:type="paragraph" w:customStyle="1" w:styleId="table10">
    <w:name w:val="table10"/>
    <w:basedOn w:val="a"/>
    <w:rsid w:val="00F95EAB"/>
    <w:pPr>
      <w:spacing w:after="0" w:line="240" w:lineRule="auto"/>
    </w:pPr>
    <w:rPr>
      <w:rFonts w:ascii="Times New Roman" w:eastAsia="Times New Roman" w:hAnsi="Times New Roman" w:cs="Times New Roman"/>
      <w:sz w:val="20"/>
      <w:szCs w:val="20"/>
      <w:lang w:eastAsia="ru-RU"/>
    </w:rPr>
  </w:style>
  <w:style w:type="table" w:styleId="ae">
    <w:name w:val="Table Grid"/>
    <w:basedOn w:val="a1"/>
    <w:uiPriority w:val="59"/>
    <w:rsid w:val="008A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md-6">
    <w:name w:val="col-md-6"/>
    <w:basedOn w:val="a0"/>
    <w:rsid w:val="00B10EA8"/>
  </w:style>
  <w:style w:type="paragraph" w:styleId="af">
    <w:name w:val="Body Text"/>
    <w:aliases w:val="Основной текст Знак1 Знак Знак Знак Знак"/>
    <w:basedOn w:val="a"/>
    <w:link w:val="13"/>
    <w:rsid w:val="00F12B06"/>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uiPriority w:val="99"/>
    <w:semiHidden/>
    <w:rsid w:val="00F12B06"/>
  </w:style>
  <w:style w:type="character" w:customStyle="1" w:styleId="13">
    <w:name w:val="Основной текст Знак1"/>
    <w:aliases w:val="Основной текст Знак1 Знак Знак Знак Знак Знак"/>
    <w:link w:val="af"/>
    <w:rsid w:val="00F12B06"/>
    <w:rPr>
      <w:rFonts w:ascii="Times New Roman" w:eastAsia="Times New Roman" w:hAnsi="Times New Roman" w:cs="Times New Roman"/>
      <w:sz w:val="24"/>
      <w:szCs w:val="24"/>
      <w:lang w:eastAsia="ru-RU"/>
    </w:rPr>
  </w:style>
  <w:style w:type="character" w:styleId="af1">
    <w:name w:val="Strong"/>
    <w:basedOn w:val="a0"/>
    <w:uiPriority w:val="22"/>
    <w:qFormat/>
    <w:rsid w:val="00D47FAF"/>
    <w:rPr>
      <w:b/>
      <w:bCs/>
    </w:rPr>
  </w:style>
  <w:style w:type="character" w:styleId="af2">
    <w:name w:val="Subtle Emphasis"/>
    <w:uiPriority w:val="19"/>
    <w:qFormat/>
    <w:rsid w:val="0069222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6210">
      <w:bodyDiv w:val="1"/>
      <w:marLeft w:val="0"/>
      <w:marRight w:val="0"/>
      <w:marTop w:val="0"/>
      <w:marBottom w:val="0"/>
      <w:divBdr>
        <w:top w:val="none" w:sz="0" w:space="0" w:color="auto"/>
        <w:left w:val="none" w:sz="0" w:space="0" w:color="auto"/>
        <w:bottom w:val="none" w:sz="0" w:space="0" w:color="auto"/>
        <w:right w:val="none" w:sz="0" w:space="0" w:color="auto"/>
      </w:divBdr>
    </w:div>
    <w:div w:id="601112663">
      <w:bodyDiv w:val="1"/>
      <w:marLeft w:val="0"/>
      <w:marRight w:val="0"/>
      <w:marTop w:val="0"/>
      <w:marBottom w:val="0"/>
      <w:divBdr>
        <w:top w:val="none" w:sz="0" w:space="0" w:color="auto"/>
        <w:left w:val="none" w:sz="0" w:space="0" w:color="auto"/>
        <w:bottom w:val="none" w:sz="0" w:space="0" w:color="auto"/>
        <w:right w:val="none" w:sz="0" w:space="0" w:color="auto"/>
      </w:divBdr>
    </w:div>
    <w:div w:id="823010311">
      <w:bodyDiv w:val="1"/>
      <w:marLeft w:val="0"/>
      <w:marRight w:val="0"/>
      <w:marTop w:val="0"/>
      <w:marBottom w:val="0"/>
      <w:divBdr>
        <w:top w:val="none" w:sz="0" w:space="0" w:color="auto"/>
        <w:left w:val="none" w:sz="0" w:space="0" w:color="auto"/>
        <w:bottom w:val="none" w:sz="0" w:space="0" w:color="auto"/>
        <w:right w:val="none" w:sz="0" w:space="0" w:color="auto"/>
      </w:divBdr>
    </w:div>
    <w:div w:id="841092468">
      <w:bodyDiv w:val="1"/>
      <w:marLeft w:val="0"/>
      <w:marRight w:val="0"/>
      <w:marTop w:val="0"/>
      <w:marBottom w:val="0"/>
      <w:divBdr>
        <w:top w:val="none" w:sz="0" w:space="0" w:color="auto"/>
        <w:left w:val="none" w:sz="0" w:space="0" w:color="auto"/>
        <w:bottom w:val="none" w:sz="0" w:space="0" w:color="auto"/>
        <w:right w:val="none" w:sz="0" w:space="0" w:color="auto"/>
      </w:divBdr>
    </w:div>
    <w:div w:id="935477891">
      <w:bodyDiv w:val="1"/>
      <w:marLeft w:val="0"/>
      <w:marRight w:val="0"/>
      <w:marTop w:val="0"/>
      <w:marBottom w:val="0"/>
      <w:divBdr>
        <w:top w:val="none" w:sz="0" w:space="0" w:color="auto"/>
        <w:left w:val="none" w:sz="0" w:space="0" w:color="auto"/>
        <w:bottom w:val="none" w:sz="0" w:space="0" w:color="auto"/>
        <w:right w:val="none" w:sz="0" w:space="0" w:color="auto"/>
      </w:divBdr>
    </w:div>
    <w:div w:id="1129661985">
      <w:bodyDiv w:val="1"/>
      <w:marLeft w:val="0"/>
      <w:marRight w:val="0"/>
      <w:marTop w:val="0"/>
      <w:marBottom w:val="0"/>
      <w:divBdr>
        <w:top w:val="none" w:sz="0" w:space="0" w:color="auto"/>
        <w:left w:val="none" w:sz="0" w:space="0" w:color="auto"/>
        <w:bottom w:val="none" w:sz="0" w:space="0" w:color="auto"/>
        <w:right w:val="none" w:sz="0" w:space="0" w:color="auto"/>
      </w:divBdr>
    </w:div>
    <w:div w:id="1224758771">
      <w:bodyDiv w:val="1"/>
      <w:marLeft w:val="0"/>
      <w:marRight w:val="0"/>
      <w:marTop w:val="0"/>
      <w:marBottom w:val="0"/>
      <w:divBdr>
        <w:top w:val="none" w:sz="0" w:space="0" w:color="auto"/>
        <w:left w:val="none" w:sz="0" w:space="0" w:color="auto"/>
        <w:bottom w:val="none" w:sz="0" w:space="0" w:color="auto"/>
        <w:right w:val="none" w:sz="0" w:space="0" w:color="auto"/>
      </w:divBdr>
    </w:div>
    <w:div w:id="1314063755">
      <w:bodyDiv w:val="1"/>
      <w:marLeft w:val="0"/>
      <w:marRight w:val="0"/>
      <w:marTop w:val="0"/>
      <w:marBottom w:val="0"/>
      <w:divBdr>
        <w:top w:val="none" w:sz="0" w:space="0" w:color="auto"/>
        <w:left w:val="none" w:sz="0" w:space="0" w:color="auto"/>
        <w:bottom w:val="none" w:sz="0" w:space="0" w:color="auto"/>
        <w:right w:val="none" w:sz="0" w:space="0" w:color="auto"/>
      </w:divBdr>
    </w:div>
    <w:div w:id="1372460339">
      <w:bodyDiv w:val="1"/>
      <w:marLeft w:val="0"/>
      <w:marRight w:val="0"/>
      <w:marTop w:val="0"/>
      <w:marBottom w:val="0"/>
      <w:divBdr>
        <w:top w:val="none" w:sz="0" w:space="0" w:color="auto"/>
        <w:left w:val="none" w:sz="0" w:space="0" w:color="auto"/>
        <w:bottom w:val="none" w:sz="0" w:space="0" w:color="auto"/>
        <w:right w:val="none" w:sz="0" w:space="0" w:color="auto"/>
      </w:divBdr>
    </w:div>
    <w:div w:id="1897813595">
      <w:bodyDiv w:val="1"/>
      <w:marLeft w:val="0"/>
      <w:marRight w:val="0"/>
      <w:marTop w:val="0"/>
      <w:marBottom w:val="0"/>
      <w:divBdr>
        <w:top w:val="none" w:sz="0" w:space="0" w:color="auto"/>
        <w:left w:val="none" w:sz="0" w:space="0" w:color="auto"/>
        <w:bottom w:val="none" w:sz="0" w:space="0" w:color="auto"/>
        <w:right w:val="none" w:sz="0" w:space="0" w:color="auto"/>
      </w:divBdr>
    </w:div>
    <w:div w:id="2025470142">
      <w:bodyDiv w:val="1"/>
      <w:marLeft w:val="0"/>
      <w:marRight w:val="0"/>
      <w:marTop w:val="0"/>
      <w:marBottom w:val="0"/>
      <w:divBdr>
        <w:top w:val="none" w:sz="0" w:space="0" w:color="auto"/>
        <w:left w:val="none" w:sz="0" w:space="0" w:color="auto"/>
        <w:bottom w:val="none" w:sz="0" w:space="0" w:color="auto"/>
        <w:right w:val="none" w:sz="0" w:space="0" w:color="auto"/>
      </w:divBdr>
    </w:div>
    <w:div w:id="20661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B40F-76CE-44E3-958D-CD0584DF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Фадеенков С.Н.</cp:lastModifiedBy>
  <cp:revision>3</cp:revision>
  <cp:lastPrinted>2024-04-24T04:54:00Z</cp:lastPrinted>
  <dcterms:created xsi:type="dcterms:W3CDTF">2024-04-23T12:43:00Z</dcterms:created>
  <dcterms:modified xsi:type="dcterms:W3CDTF">2024-04-24T04:55:00Z</dcterms:modified>
</cp:coreProperties>
</file>