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Извещение о проведении открытого аукциона по продаже </w:t>
      </w:r>
      <w:r w:rsidR="00441451">
        <w:rPr>
          <w:rFonts w:cs="Times New Roman"/>
          <w:b/>
          <w:color w:val="000000"/>
          <w:szCs w:val="24"/>
        </w:rPr>
        <w:t>пустующего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441451">
        <w:rPr>
          <w:rFonts w:cs="Times New Roman"/>
          <w:b/>
          <w:color w:val="000000"/>
          <w:szCs w:val="24"/>
        </w:rPr>
        <w:t>жилого дома</w:t>
      </w:r>
      <w:r w:rsidR="00727C5A">
        <w:rPr>
          <w:rFonts w:cs="Times New Roman"/>
          <w:b/>
          <w:color w:val="000000"/>
          <w:szCs w:val="24"/>
        </w:rPr>
        <w:t xml:space="preserve"> в </w:t>
      </w:r>
      <w:r w:rsidR="00441451">
        <w:rPr>
          <w:rFonts w:cs="Times New Roman"/>
          <w:b/>
          <w:color w:val="000000"/>
          <w:szCs w:val="24"/>
        </w:rPr>
        <w:t>г. Лепель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441451" w:rsidRPr="00187E4E" w:rsidRDefault="00441451" w:rsidP="004414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87E4E">
        <w:rPr>
          <w:rFonts w:cs="Times New Roman"/>
          <w:b/>
          <w:color w:val="000000"/>
          <w:szCs w:val="24"/>
        </w:rPr>
        <w:t>Лот №1</w:t>
      </w:r>
      <w:r w:rsidRPr="00187E4E">
        <w:rPr>
          <w:rFonts w:cs="Times New Roman"/>
          <w:color w:val="000000"/>
          <w:szCs w:val="24"/>
        </w:rPr>
        <w:t>. Одноквартирный жилой дом: ка</w:t>
      </w:r>
      <w:r w:rsidRPr="00187E4E">
        <w:rPr>
          <w:rFonts w:cs="Times New Roman"/>
          <w:szCs w:val="24"/>
        </w:rPr>
        <w:t>п</w:t>
      </w:r>
      <w:proofErr w:type="gramStart"/>
      <w:r w:rsidRPr="00187E4E">
        <w:rPr>
          <w:rFonts w:cs="Times New Roman"/>
          <w:szCs w:val="24"/>
        </w:rPr>
        <w:t>.</w:t>
      </w:r>
      <w:proofErr w:type="gramEnd"/>
      <w:r w:rsidRPr="00187E4E">
        <w:rPr>
          <w:rFonts w:cs="Times New Roman"/>
          <w:szCs w:val="24"/>
        </w:rPr>
        <w:t xml:space="preserve"> </w:t>
      </w:r>
      <w:proofErr w:type="gramStart"/>
      <w:r w:rsidRPr="00187E4E">
        <w:rPr>
          <w:rFonts w:cs="Times New Roman"/>
          <w:szCs w:val="24"/>
        </w:rPr>
        <w:t>с</w:t>
      </w:r>
      <w:proofErr w:type="gramEnd"/>
      <w:r w:rsidRPr="00187E4E">
        <w:rPr>
          <w:rFonts w:cs="Times New Roman"/>
          <w:szCs w:val="24"/>
        </w:rPr>
        <w:t>троение с инв. №230/С-</w:t>
      </w:r>
      <w:r w:rsidR="00160ABD">
        <w:rPr>
          <w:rFonts w:cs="Times New Roman"/>
          <w:szCs w:val="24"/>
        </w:rPr>
        <w:t>2213</w:t>
      </w:r>
      <w:r w:rsidRPr="00187E4E">
        <w:rPr>
          <w:rFonts w:cs="Times New Roman"/>
          <w:szCs w:val="24"/>
        </w:rPr>
        <w:t xml:space="preserve">, площадью </w:t>
      </w:r>
      <w:r w:rsidR="00160ABD">
        <w:rPr>
          <w:rFonts w:cs="Times New Roman"/>
          <w:szCs w:val="24"/>
        </w:rPr>
        <w:t>75</w:t>
      </w:r>
      <w:r>
        <w:rPr>
          <w:rFonts w:cs="Times New Roman"/>
          <w:szCs w:val="24"/>
        </w:rPr>
        <w:t>,</w:t>
      </w:r>
      <w:r w:rsidR="00160ABD">
        <w:rPr>
          <w:rFonts w:cs="Times New Roman"/>
          <w:szCs w:val="24"/>
        </w:rPr>
        <w:t>1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szCs w:val="24"/>
        </w:rPr>
        <w:t>кв.м</w:t>
      </w:r>
      <w:proofErr w:type="spellEnd"/>
      <w:r w:rsidRPr="00187E4E">
        <w:rPr>
          <w:rFonts w:cs="Times New Roman"/>
          <w:szCs w:val="24"/>
        </w:rPr>
        <w:t xml:space="preserve">.  по адресу: </w:t>
      </w:r>
      <w:proofErr w:type="gramStart"/>
      <w:r w:rsidRPr="00187E4E">
        <w:rPr>
          <w:rFonts w:cs="Times New Roman"/>
          <w:szCs w:val="24"/>
        </w:rPr>
        <w:t xml:space="preserve">Витебская обл., </w:t>
      </w:r>
      <w:proofErr w:type="spellStart"/>
      <w:r w:rsidRPr="00187E4E">
        <w:rPr>
          <w:rFonts w:cs="Times New Roman"/>
          <w:szCs w:val="24"/>
        </w:rPr>
        <w:t>Лепельский</w:t>
      </w:r>
      <w:proofErr w:type="spellEnd"/>
      <w:r w:rsidRPr="00187E4E">
        <w:rPr>
          <w:rFonts w:cs="Times New Roman"/>
          <w:szCs w:val="24"/>
        </w:rPr>
        <w:t xml:space="preserve"> р-н, г. Лепель</w:t>
      </w:r>
      <w:r w:rsidRPr="00187E4E">
        <w:rPr>
          <w:rFonts w:cs="Times New Roman"/>
          <w:color w:val="000000"/>
          <w:szCs w:val="24"/>
        </w:rPr>
        <w:t xml:space="preserve">, ул. </w:t>
      </w:r>
      <w:r w:rsidR="00160ABD">
        <w:rPr>
          <w:rFonts w:cs="Times New Roman"/>
          <w:szCs w:val="24"/>
        </w:rPr>
        <w:t>Интернациональная</w:t>
      </w:r>
      <w:r w:rsidRPr="00187E4E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д.</w:t>
      </w:r>
      <w:r w:rsidRPr="00187E4E">
        <w:rPr>
          <w:rFonts w:cs="Times New Roman"/>
          <w:color w:val="000000"/>
          <w:szCs w:val="24"/>
        </w:rPr>
        <w:t xml:space="preserve"> </w:t>
      </w:r>
      <w:r w:rsidR="00160ABD">
        <w:rPr>
          <w:rFonts w:cs="Times New Roman"/>
          <w:szCs w:val="24"/>
        </w:rPr>
        <w:t>1</w:t>
      </w:r>
      <w:r w:rsidRPr="00187E4E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160ABD">
        <w:rPr>
          <w:rFonts w:cs="Times New Roman"/>
          <w:szCs w:val="24"/>
        </w:rPr>
        <w:t>60</w:t>
      </w:r>
      <w:r w:rsidRPr="00187E4E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160ABD">
        <w:rPr>
          <w:rFonts w:cs="Times New Roman"/>
          <w:szCs w:val="24"/>
        </w:rPr>
        <w:t>сарай</w:t>
      </w:r>
      <w:r w:rsidRPr="00187E4E">
        <w:rPr>
          <w:rFonts w:cs="Times New Roman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 xml:space="preserve">(износ – </w:t>
      </w:r>
      <w:r w:rsidR="00160ABD">
        <w:rPr>
          <w:rFonts w:cs="Times New Roman"/>
          <w:color w:val="000000"/>
          <w:szCs w:val="24"/>
        </w:rPr>
        <w:t>60</w:t>
      </w:r>
      <w:r>
        <w:rPr>
          <w:rFonts w:cs="Times New Roman"/>
          <w:color w:val="000000"/>
          <w:szCs w:val="24"/>
        </w:rPr>
        <w:t>%)</w:t>
      </w:r>
      <w:r w:rsidRPr="00187E4E">
        <w:rPr>
          <w:rFonts w:cs="Times New Roman"/>
          <w:szCs w:val="24"/>
        </w:rPr>
        <w:t>.</w:t>
      </w:r>
      <w:proofErr w:type="gramEnd"/>
      <w:r w:rsidRPr="00187E4E">
        <w:rPr>
          <w:rFonts w:cs="Times New Roman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160ABD">
        <w:rPr>
          <w:rFonts w:cs="Times New Roman"/>
          <w:szCs w:val="24"/>
        </w:rPr>
        <w:t>1986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color w:val="000000"/>
          <w:szCs w:val="24"/>
        </w:rPr>
        <w:t>г.п</w:t>
      </w:r>
      <w:proofErr w:type="spellEnd"/>
      <w:r w:rsidRPr="00187E4E">
        <w:rPr>
          <w:rFonts w:cs="Times New Roman"/>
          <w:color w:val="000000"/>
          <w:szCs w:val="24"/>
        </w:rPr>
        <w:t xml:space="preserve">., фундамент </w:t>
      </w:r>
      <w:r w:rsidRPr="00187E4E">
        <w:rPr>
          <w:rFonts w:cs="Times New Roman"/>
          <w:szCs w:val="24"/>
        </w:rPr>
        <w:t>бутовый</w:t>
      </w:r>
      <w:r w:rsidRPr="00187E4E">
        <w:rPr>
          <w:rFonts w:cs="Times New Roman"/>
          <w:color w:val="000000"/>
          <w:szCs w:val="24"/>
        </w:rPr>
        <w:t xml:space="preserve">, стены </w:t>
      </w:r>
      <w:r w:rsidRPr="00187E4E">
        <w:rPr>
          <w:rFonts w:cs="Times New Roman"/>
          <w:szCs w:val="24"/>
        </w:rPr>
        <w:t>бревенчатые</w:t>
      </w:r>
      <w:r w:rsidR="000278BC">
        <w:rPr>
          <w:rFonts w:cs="Times New Roman"/>
          <w:color w:val="000000"/>
          <w:szCs w:val="24"/>
        </w:rPr>
        <w:t xml:space="preserve">, </w:t>
      </w:r>
      <w:r w:rsidRPr="00187E4E">
        <w:rPr>
          <w:rFonts w:cs="Times New Roman"/>
          <w:color w:val="000000"/>
          <w:szCs w:val="24"/>
        </w:rPr>
        <w:t>перегородки</w:t>
      </w:r>
      <w:r w:rsidR="00155B70">
        <w:rPr>
          <w:rFonts w:cs="Times New Roman"/>
          <w:color w:val="000000"/>
          <w:szCs w:val="24"/>
        </w:rPr>
        <w:t xml:space="preserve"> и </w:t>
      </w:r>
      <w:r w:rsidR="000278BC" w:rsidRPr="00187E4E">
        <w:rPr>
          <w:rFonts w:cs="Times New Roman"/>
          <w:color w:val="000000"/>
          <w:szCs w:val="24"/>
        </w:rPr>
        <w:t>перекрытия</w:t>
      </w:r>
      <w:r w:rsidR="000278BC">
        <w:rPr>
          <w:rFonts w:cs="Times New Roman"/>
          <w:color w:val="000000"/>
          <w:szCs w:val="24"/>
        </w:rPr>
        <w:t xml:space="preserve"> </w:t>
      </w:r>
      <w:r w:rsidR="000278BC" w:rsidRPr="00187E4E">
        <w:rPr>
          <w:rFonts w:cs="Times New Roman"/>
          <w:color w:val="000000"/>
          <w:szCs w:val="24"/>
        </w:rPr>
        <w:t>деревянные</w:t>
      </w:r>
      <w:r w:rsidR="000278BC">
        <w:rPr>
          <w:rFonts w:cs="Times New Roman"/>
          <w:color w:val="000000"/>
          <w:szCs w:val="24"/>
        </w:rPr>
        <w:t xml:space="preserve">, полы деревянные, </w:t>
      </w:r>
      <w:r w:rsidRPr="00187E4E">
        <w:rPr>
          <w:rFonts w:cs="Times New Roman"/>
          <w:color w:val="000000"/>
          <w:szCs w:val="24"/>
        </w:rPr>
        <w:t>кровля шиферная</w:t>
      </w:r>
      <w:r w:rsidR="00155B70">
        <w:rPr>
          <w:rFonts w:cs="Times New Roman"/>
          <w:color w:val="000000"/>
          <w:szCs w:val="24"/>
        </w:rPr>
        <w:t>.</w:t>
      </w:r>
      <w:r w:rsidR="00160ABD">
        <w:rPr>
          <w:rFonts w:cs="Times New Roman"/>
          <w:color w:val="000000"/>
          <w:szCs w:val="24"/>
        </w:rPr>
        <w:t xml:space="preserve"> Выморочное имущество.</w:t>
      </w:r>
      <w:r w:rsidR="00155B70">
        <w:rPr>
          <w:rFonts w:cs="Times New Roman"/>
          <w:color w:val="000000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>Инженерные коммуникации:</w:t>
      </w:r>
      <w:r>
        <w:rPr>
          <w:rFonts w:cs="Times New Roman"/>
          <w:color w:val="000000"/>
          <w:szCs w:val="24"/>
        </w:rPr>
        <w:t xml:space="preserve"> </w:t>
      </w:r>
      <w:r w:rsidR="00155B70">
        <w:rPr>
          <w:rFonts w:cs="Times New Roman"/>
          <w:color w:val="000000"/>
          <w:szCs w:val="24"/>
        </w:rPr>
        <w:t>электроосвещение</w:t>
      </w:r>
      <w:r w:rsidR="007C1803">
        <w:rPr>
          <w:rFonts w:cs="Times New Roman"/>
          <w:color w:val="000000"/>
          <w:szCs w:val="24"/>
        </w:rPr>
        <w:t xml:space="preserve"> </w:t>
      </w:r>
      <w:r w:rsidR="000278BC">
        <w:rPr>
          <w:rFonts w:cs="Times New Roman"/>
          <w:color w:val="000000"/>
          <w:szCs w:val="24"/>
        </w:rPr>
        <w:t>отключено</w:t>
      </w:r>
      <w:r>
        <w:rPr>
          <w:rFonts w:cs="Times New Roman"/>
          <w:color w:val="000000"/>
          <w:szCs w:val="24"/>
        </w:rPr>
        <w:t>,</w:t>
      </w:r>
      <w:r w:rsidRPr="00187E4E">
        <w:rPr>
          <w:rFonts w:cs="Times New Roman"/>
          <w:color w:val="000000"/>
          <w:szCs w:val="24"/>
        </w:rPr>
        <w:t xml:space="preserve"> отопление – печное, водопровод и канализация – н</w:t>
      </w:r>
      <w:r w:rsidR="007C1803">
        <w:rPr>
          <w:rFonts w:cs="Times New Roman"/>
          <w:color w:val="000000"/>
          <w:szCs w:val="24"/>
        </w:rPr>
        <w:t>ет</w:t>
      </w:r>
      <w:r w:rsidRPr="00187E4E">
        <w:rPr>
          <w:rFonts w:cs="Times New Roman"/>
          <w:color w:val="000000"/>
          <w:szCs w:val="24"/>
        </w:rPr>
        <w:t>. Создание земельного участка не зарегистрировано в регистре недвижимости</w:t>
      </w:r>
      <w:r w:rsidRPr="00187E4E">
        <w:rPr>
          <w:rFonts w:cs="Times New Roman"/>
          <w:szCs w:val="24"/>
        </w:rPr>
        <w:t>.</w:t>
      </w:r>
    </w:p>
    <w:p w:rsidR="00441451" w:rsidRDefault="00441451" w:rsidP="00441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187E4E">
        <w:rPr>
          <w:rFonts w:cs="Times New Roman"/>
          <w:b/>
          <w:color w:val="000000"/>
          <w:szCs w:val="24"/>
        </w:rPr>
        <w:t>Нач</w:t>
      </w:r>
      <w:proofErr w:type="gramStart"/>
      <w:r w:rsidRPr="00187E4E">
        <w:rPr>
          <w:rFonts w:cs="Times New Roman"/>
          <w:b/>
          <w:color w:val="000000"/>
          <w:szCs w:val="24"/>
        </w:rPr>
        <w:t>.ц</w:t>
      </w:r>
      <w:proofErr w:type="gramEnd"/>
      <w:r w:rsidRPr="00187E4E">
        <w:rPr>
          <w:rFonts w:cs="Times New Roman"/>
          <w:b/>
          <w:color w:val="000000"/>
          <w:szCs w:val="24"/>
        </w:rPr>
        <w:t>ена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: </w:t>
      </w:r>
      <w:r w:rsidR="00160ABD">
        <w:rPr>
          <w:rFonts w:cs="Times New Roman"/>
          <w:b/>
          <w:szCs w:val="24"/>
        </w:rPr>
        <w:t>11900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. Задаток: </w:t>
      </w:r>
      <w:r w:rsidR="00160ABD">
        <w:rPr>
          <w:rFonts w:cs="Times New Roman"/>
          <w:b/>
          <w:szCs w:val="24"/>
        </w:rPr>
        <w:t>1190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>.</w:t>
      </w:r>
    </w:p>
    <w:p w:rsidR="00441451" w:rsidRPr="00B57613" w:rsidRDefault="00441451" w:rsidP="00441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 xml:space="preserve">Дата, время и место проведения аукциона: </w:t>
      </w:r>
      <w:r w:rsidR="000278BC">
        <w:rPr>
          <w:rFonts w:cs="Times New Roman"/>
          <w:b/>
          <w:color w:val="000000"/>
          <w:szCs w:val="24"/>
        </w:rPr>
        <w:t>18</w:t>
      </w:r>
      <w:r w:rsidRPr="00B57613">
        <w:rPr>
          <w:rFonts w:cs="Times New Roman"/>
          <w:b/>
          <w:color w:val="000000"/>
          <w:szCs w:val="24"/>
        </w:rPr>
        <w:t>.</w:t>
      </w:r>
      <w:r w:rsidR="007C1803">
        <w:rPr>
          <w:rFonts w:cs="Times New Roman"/>
          <w:b/>
          <w:color w:val="000000"/>
          <w:szCs w:val="24"/>
        </w:rPr>
        <w:t>12</w:t>
      </w:r>
      <w:r w:rsidRPr="00B57613">
        <w:rPr>
          <w:rFonts w:cs="Times New Roman"/>
          <w:b/>
          <w:color w:val="000000"/>
          <w:szCs w:val="24"/>
        </w:rPr>
        <w:t>.2023 в 1</w:t>
      </w:r>
      <w:r w:rsidR="007C1803">
        <w:rPr>
          <w:rFonts w:cs="Times New Roman"/>
          <w:b/>
          <w:color w:val="000000"/>
          <w:szCs w:val="24"/>
        </w:rPr>
        <w:t>1.3</w:t>
      </w:r>
      <w:r w:rsidRPr="00B57613">
        <w:rPr>
          <w:rFonts w:cs="Times New Roman"/>
          <w:b/>
          <w:color w:val="000000"/>
          <w:szCs w:val="24"/>
        </w:rPr>
        <w:t xml:space="preserve">0 </w:t>
      </w:r>
      <w:r w:rsidRPr="00B57613">
        <w:rPr>
          <w:rFonts w:cs="Times New Roman"/>
          <w:color w:val="000000"/>
          <w:szCs w:val="24"/>
        </w:rPr>
        <w:t xml:space="preserve">по адресу: 211174, Витебская обл., </w:t>
      </w:r>
      <w:proofErr w:type="spellStart"/>
      <w:r w:rsidRPr="00B57613">
        <w:rPr>
          <w:rFonts w:cs="Times New Roman"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color w:val="000000"/>
          <w:szCs w:val="24"/>
        </w:rPr>
        <w:t xml:space="preserve"> р-н, г. Лепель, ул. Ленинская, 6 в </w:t>
      </w:r>
      <w:proofErr w:type="spellStart"/>
      <w:r w:rsidRPr="00B57613">
        <w:rPr>
          <w:rFonts w:cs="Times New Roman"/>
          <w:color w:val="000000"/>
          <w:szCs w:val="24"/>
        </w:rPr>
        <w:t>Лепельском</w:t>
      </w:r>
      <w:proofErr w:type="spellEnd"/>
      <w:r w:rsidRPr="00B57613">
        <w:rPr>
          <w:rFonts w:cs="Times New Roman"/>
          <w:color w:val="000000"/>
          <w:szCs w:val="24"/>
        </w:rPr>
        <w:t xml:space="preserve"> районном исполнительном комитете». Срок внесения задатка и приема документов: с 8.30 </w:t>
      </w:r>
      <w:r w:rsidR="000278BC">
        <w:rPr>
          <w:rFonts w:cs="Times New Roman"/>
          <w:color w:val="000000"/>
          <w:szCs w:val="24"/>
        </w:rPr>
        <w:t>15.11</w:t>
      </w:r>
      <w:r w:rsidRPr="00B57613">
        <w:rPr>
          <w:rFonts w:cs="Times New Roman"/>
          <w:color w:val="000000"/>
          <w:szCs w:val="24"/>
        </w:rPr>
        <w:t xml:space="preserve">.2023 до 17.30 </w:t>
      </w:r>
      <w:r w:rsidR="000278BC">
        <w:rPr>
          <w:rFonts w:cs="Times New Roman"/>
          <w:color w:val="000000"/>
          <w:szCs w:val="24"/>
        </w:rPr>
        <w:t>17</w:t>
      </w:r>
      <w:r w:rsidRPr="00B57613">
        <w:rPr>
          <w:rFonts w:cs="Times New Roman"/>
          <w:color w:val="000000"/>
          <w:szCs w:val="24"/>
        </w:rPr>
        <w:t>.</w:t>
      </w:r>
      <w:r w:rsidR="000278BC">
        <w:rPr>
          <w:rFonts w:cs="Times New Roman"/>
          <w:color w:val="000000"/>
          <w:szCs w:val="24"/>
        </w:rPr>
        <w:t>12</w:t>
      </w:r>
      <w:bookmarkStart w:id="0" w:name="_GoBack"/>
      <w:bookmarkEnd w:id="0"/>
      <w:r w:rsidRPr="00B57613">
        <w:rPr>
          <w:rFonts w:cs="Times New Roman"/>
          <w:color w:val="000000"/>
          <w:szCs w:val="24"/>
        </w:rPr>
        <w:t xml:space="preserve">.2023. Заявления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B57613">
        <w:rPr>
          <w:rFonts w:cs="Times New Roman"/>
          <w:color w:val="000000"/>
          <w:szCs w:val="24"/>
        </w:rPr>
        <w:t>д.5</w:t>
      </w:r>
      <w:proofErr w:type="spellEnd"/>
      <w:r w:rsidRPr="00B57613">
        <w:rPr>
          <w:rFonts w:cs="Times New Roman"/>
          <w:color w:val="000000"/>
          <w:szCs w:val="24"/>
        </w:rPr>
        <w:t xml:space="preserve"> в </w:t>
      </w:r>
      <w:proofErr w:type="spellStart"/>
      <w:r w:rsidRPr="00B57613">
        <w:rPr>
          <w:rFonts w:cs="Times New Roman"/>
          <w:color w:val="000000"/>
          <w:szCs w:val="24"/>
        </w:rPr>
        <w:t>ККУП</w:t>
      </w:r>
      <w:proofErr w:type="spellEnd"/>
      <w:r w:rsidRPr="00B57613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B57613">
        <w:rPr>
          <w:rFonts w:cs="Times New Roman"/>
          <w:b/>
          <w:color w:val="000000"/>
          <w:szCs w:val="24"/>
        </w:rPr>
        <w:t>р</w:t>
      </w:r>
      <w:proofErr w:type="gramEnd"/>
      <w:r w:rsidRPr="00B576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B57613">
        <w:rPr>
          <w:rFonts w:cs="Times New Roman"/>
          <w:b/>
          <w:color w:val="000000"/>
          <w:szCs w:val="24"/>
        </w:rPr>
        <w:t>BY68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3604 3190 0102 5210 0000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300039625, код операции 40901. Получатель платежа: </w:t>
      </w:r>
      <w:proofErr w:type="spellStart"/>
      <w:r w:rsidRPr="00B57613">
        <w:rPr>
          <w:rFonts w:cs="Times New Roman"/>
          <w:b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441451" w:rsidRPr="00187E4E" w:rsidRDefault="00441451" w:rsidP="00441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 xml:space="preserve"> Условия</w:t>
      </w:r>
      <w:r w:rsidRPr="00187E4E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441451" w:rsidRPr="00187E4E" w:rsidRDefault="00441451" w:rsidP="0044145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187E4E">
        <w:rPr>
          <w:rFonts w:cs="Times New Roman"/>
          <w:position w:val="0"/>
          <w:szCs w:val="24"/>
        </w:rPr>
        <w:t>несостоявшимся</w:t>
      </w:r>
      <w:proofErr w:type="gramEnd"/>
      <w:r w:rsidRPr="00187E4E">
        <w:rPr>
          <w:rFonts w:cs="Times New Roman"/>
          <w:position w:val="0"/>
          <w:szCs w:val="24"/>
        </w:rPr>
        <w:t xml:space="preserve">:  </w:t>
      </w:r>
    </w:p>
    <w:p w:rsidR="00441451" w:rsidRPr="00187E4E" w:rsidRDefault="00441451" w:rsidP="0044145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  <w:highlight w:val="yellow"/>
        </w:rPr>
      </w:pPr>
      <w:r w:rsidRPr="00187E4E">
        <w:rPr>
          <w:rFonts w:cs="Times New Roman"/>
          <w:position w:val="0"/>
          <w:szCs w:val="24"/>
        </w:rPr>
        <w:t xml:space="preserve">         внести плату за предмет аукциона (часть платы </w:t>
      </w:r>
      <w:r>
        <w:rPr>
          <w:rFonts w:cs="Times New Roman"/>
          <w:position w:val="0"/>
          <w:szCs w:val="24"/>
        </w:rPr>
        <w:t>-</w:t>
      </w:r>
      <w:r w:rsidR="007C1803">
        <w:rPr>
          <w:rFonts w:cs="Times New Roman"/>
          <w:position w:val="0"/>
          <w:szCs w:val="24"/>
        </w:rPr>
        <w:t xml:space="preserve"> </w:t>
      </w:r>
      <w:r w:rsidRPr="00187E4E">
        <w:rPr>
          <w:rFonts w:cs="Times New Roman"/>
          <w:position w:val="0"/>
          <w:szCs w:val="24"/>
        </w:rPr>
        <w:t xml:space="preserve">в случае предоставления письменного заявления о предоставлении рассрочки) путем перечисления денежных средств в местный бюджет, </w:t>
      </w:r>
      <w:proofErr w:type="spellStart"/>
      <w:r w:rsidRPr="00187E4E">
        <w:rPr>
          <w:rFonts w:cs="Times New Roman"/>
          <w:position w:val="0"/>
          <w:szCs w:val="24"/>
        </w:rPr>
        <w:t>ГУ</w:t>
      </w:r>
      <w:proofErr w:type="spellEnd"/>
      <w:r w:rsidRPr="00187E4E">
        <w:rPr>
          <w:rFonts w:cs="Times New Roman"/>
          <w:position w:val="0"/>
          <w:szCs w:val="24"/>
        </w:rPr>
        <w:t xml:space="preserve"> МФ </w:t>
      </w:r>
      <w:proofErr w:type="spellStart"/>
      <w:r w:rsidRPr="00187E4E">
        <w:rPr>
          <w:rFonts w:cs="Times New Roman"/>
          <w:position w:val="0"/>
          <w:szCs w:val="24"/>
        </w:rPr>
        <w:t>РБ</w:t>
      </w:r>
      <w:proofErr w:type="spellEnd"/>
      <w:r w:rsidRPr="00187E4E">
        <w:rPr>
          <w:rFonts w:cs="Times New Roman"/>
          <w:position w:val="0"/>
          <w:szCs w:val="24"/>
        </w:rPr>
        <w:t xml:space="preserve"> по Витебской области, Резидент Республики </w:t>
      </w:r>
      <w:r w:rsidRPr="005D446B">
        <w:rPr>
          <w:rFonts w:cs="Times New Roman"/>
          <w:position w:val="0"/>
          <w:szCs w:val="24"/>
        </w:rPr>
        <w:t>Беларусь на счет №</w:t>
      </w:r>
      <w:r w:rsidRPr="005D446B">
        <w:rPr>
          <w:rFonts w:cs="Times New Roman"/>
          <w:position w:val="0"/>
          <w:szCs w:val="24"/>
          <w:lang w:val="en-US"/>
        </w:rPr>
        <w:t>BY</w:t>
      </w:r>
      <w:r w:rsidRPr="005D446B">
        <w:rPr>
          <w:rFonts w:cs="Times New Roman"/>
          <w:position w:val="0"/>
          <w:szCs w:val="24"/>
        </w:rPr>
        <w:t>90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</w:t>
      </w:r>
      <w:proofErr w:type="spellEnd"/>
      <w:r w:rsidRPr="005D446B">
        <w:rPr>
          <w:rFonts w:cs="Times New Roman"/>
          <w:position w:val="0"/>
          <w:szCs w:val="24"/>
        </w:rPr>
        <w:t xml:space="preserve">36003190000090000000 </w:t>
      </w:r>
      <w:proofErr w:type="spellStart"/>
      <w:r w:rsidRPr="005D446B">
        <w:rPr>
          <w:rFonts w:cs="Times New Roman"/>
          <w:position w:val="0"/>
          <w:szCs w:val="24"/>
        </w:rPr>
        <w:t>УНП</w:t>
      </w:r>
      <w:proofErr w:type="spellEnd"/>
      <w:r w:rsidRPr="005D446B">
        <w:rPr>
          <w:rFonts w:cs="Times New Roman"/>
          <w:position w:val="0"/>
          <w:szCs w:val="24"/>
        </w:rPr>
        <w:t xml:space="preserve"> 300594330 </w:t>
      </w:r>
      <w:proofErr w:type="spellStart"/>
      <w:r w:rsidRPr="005D446B">
        <w:rPr>
          <w:rFonts w:cs="Times New Roman"/>
          <w:position w:val="0"/>
          <w:szCs w:val="24"/>
        </w:rPr>
        <w:t>БИК</w:t>
      </w:r>
      <w:proofErr w:type="spellEnd"/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AKBBBY</w:t>
      </w:r>
      <w:proofErr w:type="spellEnd"/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код платежа 4805,  </w:t>
      </w:r>
    </w:p>
    <w:p w:rsidR="00441451" w:rsidRPr="005D446B" w:rsidRDefault="00441451" w:rsidP="0044145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пустующего жилого дома, с изготовлением и предоставлением участникам аукциона документации, необходимой для его проведения; </w:t>
      </w:r>
    </w:p>
    <w:p w:rsidR="00441451" w:rsidRPr="005D446B" w:rsidRDefault="00441451" w:rsidP="0044145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441451" w:rsidRPr="005D446B" w:rsidRDefault="00441451" w:rsidP="0044145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В течение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441451" w:rsidRDefault="00441451" w:rsidP="00441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5D446B">
        <w:rPr>
          <w:rFonts w:cs="Times New Roman"/>
          <w:bCs/>
          <w:position w:val="0"/>
          <w:szCs w:val="24"/>
        </w:rPr>
        <w:t xml:space="preserve">  </w:t>
      </w:r>
      <w:proofErr w:type="gramStart"/>
      <w:r w:rsidRPr="005D446B">
        <w:rPr>
          <w:rFonts w:cs="Times New Roman"/>
          <w:bCs/>
          <w:position w:val="0"/>
          <w:szCs w:val="24"/>
        </w:rPr>
        <w:t xml:space="preserve">- 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</w:t>
      </w:r>
      <w:r w:rsidR="007C1803">
        <w:rPr>
          <w:rFonts w:cs="Times New Roman"/>
          <w:bCs/>
          <w:position w:val="0"/>
          <w:szCs w:val="24"/>
        </w:rPr>
        <w:t xml:space="preserve"> на праве</w:t>
      </w:r>
      <w:r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</w:t>
      </w:r>
      <w:proofErr w:type="gramEnd"/>
      <w:r w:rsidRPr="005D446B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B50C77" w:rsidP="0044145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5D446B">
        <w:rPr>
          <w:b/>
          <w:color w:val="000000"/>
        </w:rPr>
        <w:t xml:space="preserve">Аукцион проводится </w:t>
      </w:r>
      <w:r w:rsidR="00F95C0B" w:rsidRPr="005D446B">
        <w:rPr>
          <w:b/>
          <w:color w:val="000000"/>
        </w:rPr>
        <w:t xml:space="preserve">в соответствии </w:t>
      </w:r>
      <w:r w:rsidR="00F95C0B" w:rsidRPr="005D446B">
        <w:rPr>
          <w:b/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5D446B">
        <w:rPr>
          <w:b/>
          <w:color w:val="000000"/>
        </w:rPr>
        <w:t xml:space="preserve"> и</w:t>
      </w:r>
      <w:r w:rsidRPr="005D446B">
        <w:rPr>
          <w:b/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Pr="005D446B">
        <w:rPr>
          <w:color w:val="000000"/>
        </w:rPr>
        <w:t xml:space="preserve"> </w:t>
      </w:r>
      <w:r w:rsidRPr="00F319AB">
        <w:rPr>
          <w:b/>
          <w:color w:val="000000"/>
        </w:rPr>
        <w:t>Для участия в аукционе приглашаются:</w:t>
      </w:r>
      <w:r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</w:t>
      </w:r>
      <w:proofErr w:type="spellEnd"/>
      <w:r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F319AB">
        <w:rPr>
          <w:color w:val="000000"/>
        </w:rPr>
        <w:t>указанный</w:t>
      </w:r>
      <w:proofErr w:type="gramEnd"/>
      <w:r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</w:t>
      </w:r>
      <w:r w:rsidRPr="00F319AB">
        <w:rPr>
          <w:color w:val="000000"/>
        </w:rPr>
        <w:lastRenderedPageBreak/>
        <w:t>предпринимателем – копия свидетельства о государственной регистрации индивид</w:t>
      </w:r>
      <w:proofErr w:type="gramStart"/>
      <w:r w:rsidRPr="00F319AB">
        <w:rPr>
          <w:color w:val="000000"/>
        </w:rPr>
        <w:t>.</w:t>
      </w:r>
      <w:proofErr w:type="gramEnd"/>
      <w:r w:rsidRPr="00F319AB">
        <w:rPr>
          <w:color w:val="000000"/>
        </w:rPr>
        <w:t xml:space="preserve"> </w:t>
      </w:r>
      <w:proofErr w:type="gramStart"/>
      <w:r w:rsidRPr="00F319AB">
        <w:rPr>
          <w:color w:val="000000"/>
        </w:rPr>
        <w:t>п</w:t>
      </w:r>
      <w:proofErr w:type="gramEnd"/>
      <w:r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ица</w:t>
      </w:r>
      <w:proofErr w:type="spellEnd"/>
      <w:r w:rsidRPr="00F319AB">
        <w:rPr>
          <w:color w:val="000000"/>
        </w:rPr>
        <w:t xml:space="preserve"> </w:t>
      </w:r>
      <w:proofErr w:type="spellStart"/>
      <w:r w:rsidRPr="00F319AB">
        <w:rPr>
          <w:color w:val="000000"/>
        </w:rPr>
        <w:t>РБ</w:t>
      </w:r>
      <w:proofErr w:type="spellEnd"/>
      <w:r w:rsidRPr="00F319AB">
        <w:rPr>
          <w:color w:val="000000"/>
        </w:rPr>
        <w:t xml:space="preserve"> – доверенность, выданная </w:t>
      </w:r>
      <w:proofErr w:type="spellStart"/>
      <w:r w:rsidRPr="00F319AB">
        <w:rPr>
          <w:color w:val="000000"/>
        </w:rPr>
        <w:t>юр.лицом</w:t>
      </w:r>
      <w:proofErr w:type="spellEnd"/>
      <w:r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; </w:t>
      </w:r>
      <w:proofErr w:type="gramStart"/>
      <w:r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Pr="005D446B">
        <w:rPr>
          <w:color w:val="000000"/>
        </w:rPr>
        <w:t>т.ч</w:t>
      </w:r>
      <w:proofErr w:type="spellEnd"/>
      <w:r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Pr="005D446B">
        <w:rPr>
          <w:color w:val="000000"/>
        </w:rPr>
        <w:t>р</w:t>
      </w:r>
      <w:proofErr w:type="gramEnd"/>
      <w:r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Pr="00F319AB">
        <w:rPr>
          <w:color w:val="000000"/>
        </w:rPr>
        <w:t xml:space="preserve">аукциона. </w:t>
      </w:r>
      <w:proofErr w:type="gramStart"/>
      <w:r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Pr="00F319AB">
        <w:rPr>
          <w:color w:val="000000"/>
        </w:rPr>
        <w:t>несенный задаток</w:t>
      </w:r>
      <w:proofErr w:type="gramEnd"/>
      <w:r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F319AB">
        <w:rPr>
          <w:color w:val="000000"/>
          <w:lang w:val="en-US"/>
        </w:rPr>
        <w:t>.</w:t>
      </w:r>
      <w:r w:rsidRPr="00F319AB">
        <w:rPr>
          <w:color w:val="000000"/>
        </w:rPr>
        <w:t>т</w:t>
      </w:r>
      <w:proofErr w:type="gramEnd"/>
      <w:r w:rsidRPr="00F319AB">
        <w:rPr>
          <w:color w:val="000000"/>
        </w:rPr>
        <w:t>ел</w:t>
      </w:r>
      <w:r w:rsidRPr="00F319AB">
        <w:rPr>
          <w:color w:val="000000"/>
          <w:lang w:val="en-US"/>
        </w:rPr>
        <w:t>.: (0212) 24</w:t>
      </w:r>
      <w:r w:rsidRPr="005D446B">
        <w:rPr>
          <w:color w:val="000000"/>
          <w:lang w:val="en-US"/>
        </w:rPr>
        <w:t xml:space="preserve">-63-12, (029) 510-07-63, e-mail: vcm74@mail.ru; </w:t>
      </w:r>
      <w:hyperlink r:id="rId6">
        <w:r w:rsidRPr="005D446B">
          <w:rPr>
            <w:color w:val="0000FF"/>
            <w:u w:val="single"/>
            <w:lang w:val="en-US"/>
          </w:rPr>
          <w:t>www.marketvit.by</w:t>
        </w:r>
      </w:hyperlink>
      <w:r w:rsidRPr="005D446B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78BC"/>
    <w:rsid w:val="00060FE3"/>
    <w:rsid w:val="000B701B"/>
    <w:rsid w:val="00155B70"/>
    <w:rsid w:val="00160ABD"/>
    <w:rsid w:val="00187E4E"/>
    <w:rsid w:val="0019092A"/>
    <w:rsid w:val="001B2807"/>
    <w:rsid w:val="001D4B36"/>
    <w:rsid w:val="002664FF"/>
    <w:rsid w:val="00276B6E"/>
    <w:rsid w:val="002909EA"/>
    <w:rsid w:val="00291A7D"/>
    <w:rsid w:val="002A3426"/>
    <w:rsid w:val="00420744"/>
    <w:rsid w:val="00441451"/>
    <w:rsid w:val="00537E51"/>
    <w:rsid w:val="005D446B"/>
    <w:rsid w:val="005F7D27"/>
    <w:rsid w:val="00620C00"/>
    <w:rsid w:val="0062108B"/>
    <w:rsid w:val="00654F8F"/>
    <w:rsid w:val="00656298"/>
    <w:rsid w:val="00690394"/>
    <w:rsid w:val="00727C5A"/>
    <w:rsid w:val="007C1803"/>
    <w:rsid w:val="008934C4"/>
    <w:rsid w:val="008F1F31"/>
    <w:rsid w:val="00943CB6"/>
    <w:rsid w:val="009A124F"/>
    <w:rsid w:val="009F648A"/>
    <w:rsid w:val="00A978FB"/>
    <w:rsid w:val="00AF4DFF"/>
    <w:rsid w:val="00B5048C"/>
    <w:rsid w:val="00B50C77"/>
    <w:rsid w:val="00B57613"/>
    <w:rsid w:val="00B950C3"/>
    <w:rsid w:val="00BA6846"/>
    <w:rsid w:val="00BD6CEF"/>
    <w:rsid w:val="00C24382"/>
    <w:rsid w:val="00C26D43"/>
    <w:rsid w:val="00C8003D"/>
    <w:rsid w:val="00C93168"/>
    <w:rsid w:val="00CE3E9B"/>
    <w:rsid w:val="00E81B70"/>
    <w:rsid w:val="00EA38C2"/>
    <w:rsid w:val="00F319AB"/>
    <w:rsid w:val="00F45707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2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2023-11-11T13:50:00Z</cp:lastPrinted>
  <dcterms:created xsi:type="dcterms:W3CDTF">2022-11-22T06:33:00Z</dcterms:created>
  <dcterms:modified xsi:type="dcterms:W3CDTF">2023-11-11T14:08:00Z</dcterms:modified>
</cp:coreProperties>
</file>