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E7" w:rsidRDefault="002C04BB" w:rsidP="00073FE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3FE7">
        <w:t xml:space="preserve"> </w:t>
      </w:r>
      <w:r w:rsidR="00073FE7" w:rsidRPr="008667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ИЗВЕЩЕНИЕ:</w:t>
      </w:r>
    </w:p>
    <w:p w:rsidR="00FD44D8" w:rsidRPr="00866721" w:rsidRDefault="00FD44D8" w:rsidP="00073FE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D8" w:rsidRPr="00FD44D8" w:rsidRDefault="00E9155A" w:rsidP="00FD44D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ОКТЯБРЯ</w:t>
      </w:r>
      <w:r w:rsidR="00FD44D8"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 11.30 состоится ОТКРЫТЫЙ АУКЦИОН по продаже объекта недвижимого имущества, </w:t>
      </w:r>
      <w:r w:rsidR="00FD44D8" w:rsidRPr="00FD44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целью последующего сноса, без изъятия и предоставления земельного участка за 1 базовую величину</w:t>
      </w:r>
      <w:r w:rsidR="00FD44D8"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4D8" w:rsidRPr="00FD44D8" w:rsidRDefault="00FD44D8" w:rsidP="00FD44D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FE7" w:rsidRPr="00866721" w:rsidRDefault="008E2E01" w:rsidP="00073F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Продавец</w:t>
      </w:r>
      <w:r w:rsidR="00073FE7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66721">
        <w:rPr>
          <w:rFonts w:ascii="Times New Roman" w:hAnsi="Times New Roman" w:cs="Times New Roman"/>
          <w:sz w:val="24"/>
          <w:szCs w:val="24"/>
        </w:rPr>
        <w:t xml:space="preserve"> </w:t>
      </w:r>
      <w:r w:rsidR="0023678A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акционерное общество «Измеритель»</w:t>
      </w:r>
      <w:r w:rsidR="00073FE7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7F15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721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Новополоцк</w:t>
      </w:r>
      <w:r w:rsidR="00AB7F15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678A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Измерительский, 4А-1,</w:t>
      </w:r>
      <w:r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 (</w:t>
      </w:r>
      <w:r w:rsidR="003236E2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0214) </w:t>
      </w:r>
      <w:r w:rsidR="0023678A" w:rsidRPr="0086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58-28-75, 58-79-83.</w:t>
      </w:r>
      <w:r w:rsidR="00073FE7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073FE7" w:rsidRPr="00866721" w:rsidRDefault="00073FE7" w:rsidP="00073F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</w:t>
      </w:r>
      <w:r w:rsidR="006779BE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оммунальное информационно-консультационное унитарное предприятие </w:t>
      </w:r>
      <w:r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«Новополоцкий центр предпринимательства</w:t>
      </w:r>
      <w:r w:rsidR="0022396A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недвижимости»</w:t>
      </w:r>
      <w:r w:rsidR="0023678A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Витебская обл., г. Новополоцк, ул. Ктаторова, 21, тел.:                             8 (0214) </w:t>
      </w:r>
      <w:r w:rsidR="0023678A"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866721">
        <w:rPr>
          <w:rFonts w:ascii="Times New Roman" w:eastAsia="Times New Roman" w:hAnsi="Times New Roman" w:cs="Times New Roman"/>
          <w:sz w:val="28"/>
          <w:szCs w:val="28"/>
          <w:lang w:eastAsia="ru-RU"/>
        </w:rPr>
        <w:t>, 8 (029) 249-80-28.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379"/>
        <w:gridCol w:w="1276"/>
        <w:gridCol w:w="1276"/>
      </w:tblGrid>
      <w:tr w:rsidR="00FD44D8" w:rsidTr="00FD44D8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лота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объекта</w:t>
            </w:r>
          </w:p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Начальная цена,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Задаток,  руб.</w:t>
            </w:r>
          </w:p>
        </w:tc>
      </w:tr>
      <w:tr w:rsidR="00FD44D8" w:rsidTr="00FD44D8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Лот </w:t>
            </w:r>
          </w:p>
          <w:p w:rsidR="00FD44D8" w:rsidRPr="00FD44D8" w:rsidRDefault="00FD44D8" w:rsidP="00FD44D8">
            <w:pPr>
              <w:ind w:right="-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D8" w:rsidRPr="00FD44D8" w:rsidRDefault="00FD44D8" w:rsidP="00FD44D8">
            <w:pPr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Капитальное строение с инвентарным номером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            </w:t>
            </w: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252/С-191892, расположенное по адресу: Витебская обл., г. Новополоцк, </w:t>
            </w:r>
            <w:proofErr w:type="spellStart"/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</w:t>
            </w:r>
            <w:proofErr w:type="spellEnd"/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-д </w:t>
            </w:r>
            <w:proofErr w:type="spellStart"/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Измерительский</w:t>
            </w:r>
            <w:proofErr w:type="spellEnd"/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6В, площадью – 15 810,2м.кв., назначение – Здание многофункциональное, наименование – Корпус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4 левый блок.  Капитальное строение расположено на земельном участке с кадастровым номером 241800000005000164.</w:t>
            </w:r>
          </w:p>
          <w:p w:rsidR="00FD44D8" w:rsidRPr="00FD44D8" w:rsidRDefault="00FD44D8" w:rsidP="00FD44D8">
            <w:pPr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Объект торгов продается с целью последующего сноса без изъятия и предоставления земельного участка.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8" w:rsidRPr="00FD44D8" w:rsidRDefault="00FD44D8" w:rsidP="00FD44D8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базовая величина</w:t>
            </w:r>
          </w:p>
          <w:p w:rsidR="00FD44D8" w:rsidRPr="00FD44D8" w:rsidRDefault="00FD44D8" w:rsidP="00FD44D8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D44D8" w:rsidRPr="00FD44D8" w:rsidRDefault="00FD44D8" w:rsidP="00FD44D8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40,00 белорусских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8" w:rsidRPr="00FD44D8" w:rsidRDefault="00FD44D8" w:rsidP="00FD44D8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базовая величина</w:t>
            </w:r>
          </w:p>
          <w:p w:rsidR="00FD44D8" w:rsidRPr="00FD44D8" w:rsidRDefault="00FD44D8" w:rsidP="00FD44D8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D44D8" w:rsidRPr="00FD44D8" w:rsidRDefault="00FD44D8" w:rsidP="00FD44D8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4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40,00 белорусских рублей</w:t>
            </w:r>
          </w:p>
        </w:tc>
      </w:tr>
    </w:tbl>
    <w:p w:rsidR="00FD44D8" w:rsidRPr="00FD44D8" w:rsidRDefault="00FD44D8" w:rsidP="00FD44D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D44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Обязательные условия аукциона: </w:t>
      </w:r>
    </w:p>
    <w:p w:rsidR="00FD44D8" w:rsidRPr="00FD44D8" w:rsidRDefault="00FD44D8" w:rsidP="00FD44D8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10-ти рабочих дней со дня проведения аукциона заключить договор купли-продажи объекта недвижимого имущества.</w:t>
      </w:r>
    </w:p>
    <w:p w:rsidR="00FD44D8" w:rsidRPr="00FD44D8" w:rsidRDefault="00FD44D8" w:rsidP="00FD44D8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Осуществить снос недвижимого имущества в порядке, установленном постановлением Совета Министров Республики Беларусь от 20 февраля 2007 г. № 223 «О некоторых мерах по совершенствованию архитектурной и строительной деятельности». </w:t>
      </w:r>
    </w:p>
    <w:p w:rsidR="00FD44D8" w:rsidRPr="00FD44D8" w:rsidRDefault="00FD44D8" w:rsidP="00FD44D8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Завершить работы по сносу недвижимого имущества и приведения в надлежащее состояние земельного участка, предоставив в ОАО «Измеритель» заверенную копию акта гибели капитального строения,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30-ти</w:t>
      </w:r>
      <w:r w:rsidRPr="00F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r w:rsidRPr="00F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</w:t>
      </w:r>
      <w:r w:rsidRPr="00F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государственной регистрации договора купли-продажи. </w:t>
      </w:r>
    </w:p>
    <w:p w:rsidR="00FD44D8" w:rsidRPr="00FD44D8" w:rsidRDefault="00FD44D8" w:rsidP="00FD44D8">
      <w:pPr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для уведомления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4D8" w:rsidRPr="00FD44D8" w:rsidRDefault="00FD44D8" w:rsidP="00FD44D8">
      <w:pPr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Действующий договор аренды сроком до 31.10.2026г. на площадь 2,6 м. кв., часть крыши 144 </w:t>
      </w:r>
      <w:proofErr w:type="spellStart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2D3" w:rsidRDefault="00FD44D8" w:rsidP="00FD44D8">
      <w:pPr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Приобретение объекта недвижимости, с целью его последующего сноса в текущем состоянии. Осмотр объекта недвижимости и технических документов осуществляется до проведения аукциона.</w:t>
      </w:r>
    </w:p>
    <w:p w:rsidR="00FD44D8" w:rsidRPr="00FD44D8" w:rsidRDefault="00FD44D8" w:rsidP="00FD44D8">
      <w:pPr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проводится в порядке, установленном Положением о порядке организации и проведения аукционов по продаже отдельных объектов, принадлежащих юридическим лицам негосударственной формы собственности и индивидуальным предпринимателям, утв. Приказом директора КУП 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Новополоцкий</w:t>
      </w:r>
      <w:proofErr w:type="spellEnd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предпринимательства и недвижимости» от 31.12.2021 №94 (далее - Положение) и законодательством Республики Беларусь.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состоится по адресу: г. Новополоцк, ул. </w:t>
      </w:r>
      <w:proofErr w:type="spellStart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Ктаторова</w:t>
      </w:r>
      <w:proofErr w:type="spellEnd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, 21 (актовый зал)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на участие в аукционе со всеми необходимыми документами принимаются с </w:t>
      </w:r>
      <w:r w:rsidR="00E915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Pr="00FD44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5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FD44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2024г. </w:t>
      </w:r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08.00 и далее в рабочие дни с 08.00 до 17.00 (пятница – 15.45.) 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Новополоцк, ул. </w:t>
      </w:r>
      <w:proofErr w:type="spellStart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Ктаторова</w:t>
      </w:r>
      <w:proofErr w:type="spellEnd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21.  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Последний день приема документов – </w:t>
      </w:r>
      <w:r w:rsidR="00E9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октября</w:t>
      </w:r>
      <w:r w:rsidRPr="00FD4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2024г. до 1</w:t>
      </w:r>
      <w:r w:rsidR="00E9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D4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.00.  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аукционов могут быть юридические лица и индивидуальные предприниматели Республики Беларусь, а также иностранные юридические лица, граждане Республики Беларусь, иностранные граждане, лица без гражданства.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желающие участвовать в аукционе, обязаны подать организатору аукциона в указанные в извещении время и срок заявление на участие в аукционе, к которому прилагаются: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лицом или индивидуальным предпринимателем Республики Беларусь 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юридическим лицом 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юридического лица Республики Беларусь 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гражданина или индивидуального предпринимателя Республики Беларусь – нотариально удостоверенная доверенность;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иностранного юридического лица, иностранного физического лица 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язык;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ознакомлении с документами и объектами, выставляемыми на аукцион.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документов заявитель (его представитель) предъявляет документ, удостоверяющий личность, а руководитель юридического лица 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(контракт), или соответствующий гражданско-правовой договор, или иные документы в соответствии с законодательством).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Победителем аукциона будет признано лицо, предложившее наиболее высокую цену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аукционе оформляется протоколом. Лицам, не выигравшим торги, задаток возвращается. 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аукциона несостоявшимся, ввиду подачи заявления на участие только одним участником, допускается продажа предмета аукциона этому участнику, при его согласии, по начальной цене, увеличенной на 5%. 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купли–продажи заключается с победителем (единственным участником) аукциона в течение десяти рабочих дней с момента подписания протокола аукциона.   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аукциона (единственный участник) обязан оплатить затраты на организацию и проведение аукциона в течение 10 (десяти) рабочих дней со дня проведения аукциона в порядке и размере, указанном в протоколе аукциона. 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</w:t>
      </w:r>
      <w:r w:rsidRPr="00FD4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 любое время, но не позднее, чем за 3 дня до даты проведения аукциона, отказаться от проведения торгов (отказ публикуется в газете «Новополоцк сегодня» и на сайтах сети Интернет).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задатка перечисляется </w:t>
      </w:r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срок с </w:t>
      </w:r>
      <w:r w:rsidR="00E91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E91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.2024г. по </w:t>
      </w:r>
      <w:r w:rsidR="00E91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91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0.2024г. до 1</w:t>
      </w:r>
      <w:r w:rsidR="00E91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bookmarkStart w:id="0" w:name="_GoBack"/>
      <w:bookmarkEnd w:id="0"/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.00.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р/с Продавца ОАО «Измеритель» № </w:t>
      </w:r>
      <w:r w:rsidRPr="00FD4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FD4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OLMP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3012 5000 2312 0000 0933 в ЦБУ № 201 ОАО «</w:t>
      </w:r>
      <w:proofErr w:type="spellStart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Белгазпромбанк</w:t>
      </w:r>
      <w:proofErr w:type="spellEnd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Новополоцк, БИК </w:t>
      </w:r>
      <w:r w:rsidRPr="00FD4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OLMPBY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4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УНП 300044189.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организатора аукциона: +375 (214) 55-83-01, 8 (029) 249-80-28. </w:t>
      </w:r>
      <w:r w:rsidRPr="00FD4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4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novcpn</w:t>
      </w:r>
      <w:proofErr w:type="spellEnd"/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FD44D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FD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FD44D8" w:rsidRPr="00FD44D8" w:rsidRDefault="00FD44D8" w:rsidP="00FD44D8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E2" w:rsidRPr="00723C6A" w:rsidRDefault="008036E2" w:rsidP="00FD44D8">
      <w:pPr>
        <w:tabs>
          <w:tab w:val="left" w:pos="9214"/>
        </w:tabs>
        <w:jc w:val="both"/>
        <w:rPr>
          <w:sz w:val="28"/>
          <w:szCs w:val="28"/>
        </w:rPr>
      </w:pPr>
    </w:p>
    <w:sectPr w:rsidR="008036E2" w:rsidRPr="00723C6A" w:rsidSect="00760D97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CED"/>
    <w:multiLevelType w:val="hybridMultilevel"/>
    <w:tmpl w:val="9A46D3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A3123"/>
    <w:multiLevelType w:val="hybridMultilevel"/>
    <w:tmpl w:val="938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77B5C"/>
    <w:multiLevelType w:val="hybridMultilevel"/>
    <w:tmpl w:val="3CA846CA"/>
    <w:lvl w:ilvl="0" w:tplc="2AD82952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533C4F"/>
    <w:multiLevelType w:val="hybridMultilevel"/>
    <w:tmpl w:val="09FED00C"/>
    <w:lvl w:ilvl="0" w:tplc="FDB817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12F4"/>
    <w:multiLevelType w:val="hybridMultilevel"/>
    <w:tmpl w:val="9EB29D44"/>
    <w:lvl w:ilvl="0" w:tplc="C93464D8">
      <w:start w:val="1"/>
      <w:numFmt w:val="decimal"/>
      <w:lvlText w:val="%1."/>
      <w:lvlJc w:val="left"/>
      <w:pPr>
        <w:ind w:left="106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445A8A"/>
    <w:multiLevelType w:val="hybridMultilevel"/>
    <w:tmpl w:val="7E2C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E3"/>
    <w:rsid w:val="00073FE7"/>
    <w:rsid w:val="00094FE4"/>
    <w:rsid w:val="00117741"/>
    <w:rsid w:val="00194D94"/>
    <w:rsid w:val="001B08D8"/>
    <w:rsid w:val="00213F24"/>
    <w:rsid w:val="0022396A"/>
    <w:rsid w:val="0023678A"/>
    <w:rsid w:val="00275E9E"/>
    <w:rsid w:val="00282F4E"/>
    <w:rsid w:val="00290273"/>
    <w:rsid w:val="00295666"/>
    <w:rsid w:val="002C04BB"/>
    <w:rsid w:val="002C165C"/>
    <w:rsid w:val="002D767C"/>
    <w:rsid w:val="003236E2"/>
    <w:rsid w:val="003772E3"/>
    <w:rsid w:val="00387BE3"/>
    <w:rsid w:val="003C3610"/>
    <w:rsid w:val="003D411A"/>
    <w:rsid w:val="003E3D62"/>
    <w:rsid w:val="004E333F"/>
    <w:rsid w:val="00504462"/>
    <w:rsid w:val="005922D3"/>
    <w:rsid w:val="005B1F60"/>
    <w:rsid w:val="006034B9"/>
    <w:rsid w:val="006779BE"/>
    <w:rsid w:val="006C52A0"/>
    <w:rsid w:val="006D48C2"/>
    <w:rsid w:val="00717105"/>
    <w:rsid w:val="00723C6A"/>
    <w:rsid w:val="007541B6"/>
    <w:rsid w:val="00760D97"/>
    <w:rsid w:val="007B06AA"/>
    <w:rsid w:val="007E6F67"/>
    <w:rsid w:val="007F3F30"/>
    <w:rsid w:val="008036E2"/>
    <w:rsid w:val="00815066"/>
    <w:rsid w:val="00856699"/>
    <w:rsid w:val="00857426"/>
    <w:rsid w:val="00866721"/>
    <w:rsid w:val="00867610"/>
    <w:rsid w:val="008D0E22"/>
    <w:rsid w:val="008E2E01"/>
    <w:rsid w:val="008F622E"/>
    <w:rsid w:val="009179F2"/>
    <w:rsid w:val="009609F9"/>
    <w:rsid w:val="00991A46"/>
    <w:rsid w:val="009A60F7"/>
    <w:rsid w:val="009A6DE4"/>
    <w:rsid w:val="00A166CA"/>
    <w:rsid w:val="00A302DE"/>
    <w:rsid w:val="00A3196D"/>
    <w:rsid w:val="00A5491D"/>
    <w:rsid w:val="00AA2D4E"/>
    <w:rsid w:val="00AA450F"/>
    <w:rsid w:val="00AB7F15"/>
    <w:rsid w:val="00B333A7"/>
    <w:rsid w:val="00B94EF6"/>
    <w:rsid w:val="00BA1B28"/>
    <w:rsid w:val="00BF595F"/>
    <w:rsid w:val="00C112AD"/>
    <w:rsid w:val="00C17B54"/>
    <w:rsid w:val="00C620D8"/>
    <w:rsid w:val="00CD6233"/>
    <w:rsid w:val="00CE2112"/>
    <w:rsid w:val="00CE2E02"/>
    <w:rsid w:val="00CF0232"/>
    <w:rsid w:val="00D24DA3"/>
    <w:rsid w:val="00D25ACD"/>
    <w:rsid w:val="00DA2621"/>
    <w:rsid w:val="00DA5201"/>
    <w:rsid w:val="00DD2697"/>
    <w:rsid w:val="00E9155A"/>
    <w:rsid w:val="00F128C7"/>
    <w:rsid w:val="00F42D66"/>
    <w:rsid w:val="00F723FA"/>
    <w:rsid w:val="00FB5580"/>
    <w:rsid w:val="00FC065B"/>
    <w:rsid w:val="00FC78F2"/>
    <w:rsid w:val="00FD44D8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99FA"/>
  <w15:chartTrackingRefBased/>
  <w15:docId w15:val="{D682F27F-B129-4276-89AB-A027B18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F0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Аукционист</dc:creator>
  <cp:keywords/>
  <dc:description/>
  <cp:lastModifiedBy>Специалист</cp:lastModifiedBy>
  <cp:revision>23</cp:revision>
  <cp:lastPrinted>2024-09-25T08:38:00Z</cp:lastPrinted>
  <dcterms:created xsi:type="dcterms:W3CDTF">2023-07-07T06:20:00Z</dcterms:created>
  <dcterms:modified xsi:type="dcterms:W3CDTF">2024-09-25T08:38:00Z</dcterms:modified>
</cp:coreProperties>
</file>