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E71BB" w14:textId="77777777" w:rsidR="00000000" w:rsidRDefault="00000000">
      <w:pPr>
        <w:pStyle w:val="newncpi0"/>
        <w:jc w:val="center"/>
        <w:rPr>
          <w:color w:val="000000"/>
          <w:lang w:val="ru-RU"/>
          <w14:ligatures w14:val="none"/>
        </w:rPr>
      </w:pPr>
      <w:r>
        <w:rPr>
          <w:color w:val="000000"/>
          <w:lang w:val="ru-RU"/>
        </w:rPr>
        <w:t> </w:t>
      </w:r>
    </w:p>
    <w:p w14:paraId="480DDDC9" w14:textId="77777777" w:rsidR="00000000" w:rsidRDefault="00000000">
      <w:pPr>
        <w:pStyle w:val="newncpi0"/>
        <w:jc w:val="center"/>
        <w:rPr>
          <w:color w:val="000000"/>
          <w:lang w:val="ru-RU"/>
        </w:rPr>
      </w:pPr>
      <w:bookmarkStart w:id="0" w:name="a2"/>
      <w:bookmarkEnd w:id="0"/>
      <w:r>
        <w:rPr>
          <w:rStyle w:val="HTML"/>
          <w:b/>
          <w:bCs/>
          <w:caps/>
          <w:shd w:val="clear" w:color="auto" w:fill="FFFFFF"/>
          <w:lang w:val="ru-RU"/>
        </w:rPr>
        <w:t>ПОСТАНОВЛЕНИЕ</w:t>
      </w:r>
      <w:r>
        <w:rPr>
          <w:rStyle w:val="name"/>
          <w:color w:val="000000"/>
          <w:lang w:val="ru-RU"/>
        </w:rPr>
        <w:t> </w:t>
      </w:r>
      <w:r>
        <w:rPr>
          <w:rStyle w:val="HTML"/>
          <w:b/>
          <w:bCs/>
          <w:caps/>
          <w:shd w:val="clear" w:color="auto" w:fill="FFFFFF"/>
          <w:lang w:val="ru-RU"/>
        </w:rPr>
        <w:t>МИНИСТЕРСТВА АНТИМОНОПОЛЬНОГО РЕГУЛИРОВАНИЯ</w:t>
      </w:r>
      <w:r>
        <w:rPr>
          <w:rStyle w:val="promulgator"/>
          <w:color w:val="000000"/>
          <w:lang w:val="ru-RU"/>
        </w:rPr>
        <w:t xml:space="preserve"> И </w:t>
      </w:r>
      <w:r>
        <w:rPr>
          <w:rStyle w:val="HTML"/>
          <w:b/>
          <w:bCs/>
          <w:caps/>
          <w:shd w:val="clear" w:color="auto" w:fill="FFFFFF"/>
          <w:lang w:val="ru-RU"/>
        </w:rPr>
        <w:t>ТОРГОВЛИ</w:t>
      </w:r>
      <w:r>
        <w:rPr>
          <w:rStyle w:val="promulgator"/>
          <w:color w:val="000000"/>
          <w:lang w:val="ru-RU"/>
        </w:rPr>
        <w:t xml:space="preserve"> РЕСПУБЛИКИ БЕЛАРУСЬ</w:t>
      </w:r>
    </w:p>
    <w:p w14:paraId="57025377" w14:textId="77777777" w:rsidR="00000000" w:rsidRDefault="00000000">
      <w:pPr>
        <w:pStyle w:val="newncpi"/>
        <w:ind w:firstLine="0"/>
        <w:jc w:val="center"/>
        <w:rPr>
          <w:color w:val="000000"/>
          <w:lang w:val="ru-RU"/>
        </w:rPr>
      </w:pPr>
      <w:r>
        <w:rPr>
          <w:rStyle w:val="datepr"/>
          <w:color w:val="000000"/>
          <w:lang w:val="ru-RU"/>
        </w:rPr>
        <w:t>27 января 2025 г.</w:t>
      </w:r>
      <w:r>
        <w:rPr>
          <w:rStyle w:val="number"/>
          <w:color w:val="000000"/>
          <w:lang w:val="ru-RU"/>
        </w:rPr>
        <w:t xml:space="preserve"> № </w:t>
      </w:r>
      <w:r>
        <w:rPr>
          <w:rStyle w:val="HTML"/>
          <w:i/>
          <w:iCs/>
          <w:shd w:val="clear" w:color="auto" w:fill="FFFFFF"/>
          <w:lang w:val="ru-RU"/>
        </w:rPr>
        <w:t>4</w:t>
      </w:r>
    </w:p>
    <w:p w14:paraId="0F48E835" w14:textId="77777777" w:rsidR="00000000" w:rsidRDefault="00000000">
      <w:pPr>
        <w:pStyle w:val="titlencpi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80"/>
          <w:lang w:val="ru-RU"/>
        </w:rPr>
        <w:t>О показателях ежемесячного допустимого роста цен</w:t>
      </w:r>
    </w:p>
    <w:p w14:paraId="7B00E2E9" w14:textId="77777777" w:rsidR="00000000" w:rsidRDefault="00000000">
      <w:pPr>
        <w:pStyle w:val="preamble"/>
        <w:rPr>
          <w:color w:val="000000"/>
          <w:lang w:val="ru-RU"/>
        </w:rPr>
      </w:pPr>
      <w:r>
        <w:rPr>
          <w:color w:val="000000"/>
          <w:lang w:val="ru-RU"/>
        </w:rPr>
        <w:t>На основании части третьей пункта </w:t>
      </w:r>
      <w:r>
        <w:rPr>
          <w:rStyle w:val="HTML"/>
          <w:shd w:val="clear" w:color="auto" w:fill="FFFFFF"/>
          <w:lang w:val="ru-RU"/>
        </w:rPr>
        <w:t>4</w:t>
      </w:r>
      <w:r>
        <w:rPr>
          <w:color w:val="000000"/>
          <w:lang w:val="ru-RU"/>
        </w:rPr>
        <w:t xml:space="preserve"> и части </w:t>
      </w:r>
      <w:r>
        <w:rPr>
          <w:rStyle w:val="HTML"/>
          <w:shd w:val="clear" w:color="auto" w:fill="FFFFFF"/>
          <w:lang w:val="ru-RU"/>
        </w:rPr>
        <w:t>четвертой</w:t>
      </w:r>
      <w:r>
        <w:rPr>
          <w:color w:val="000000"/>
          <w:lang w:val="ru-RU"/>
        </w:rPr>
        <w:t xml:space="preserve"> пункта </w:t>
      </w:r>
      <w:r>
        <w:rPr>
          <w:rStyle w:val="HTML"/>
          <w:shd w:val="clear" w:color="auto" w:fill="FFFFFF"/>
          <w:lang w:val="ru-RU"/>
        </w:rPr>
        <w:t>4</w:t>
      </w:r>
      <w:r>
        <w:rPr>
          <w:color w:val="000000"/>
          <w:sz w:val="18"/>
          <w:szCs w:val="18"/>
          <w:vertAlign w:val="superscript"/>
          <w:lang w:val="ru-RU"/>
        </w:rPr>
        <w:t>1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постановления</w:t>
      </w:r>
      <w:r>
        <w:rPr>
          <w:color w:val="000000"/>
          <w:lang w:val="ru-RU"/>
        </w:rPr>
        <w:t xml:space="preserve"> Совета Министров Республики Беларусь от 19 октября 2022 г. № 713 «О системе </w:t>
      </w:r>
      <w:r>
        <w:rPr>
          <w:rStyle w:val="HTML"/>
          <w:shd w:val="clear" w:color="auto" w:fill="FFFFFF"/>
          <w:lang w:val="ru-RU"/>
        </w:rPr>
        <w:t>регулирования</w:t>
      </w:r>
      <w:r>
        <w:rPr>
          <w:color w:val="000000"/>
          <w:lang w:val="ru-RU"/>
        </w:rPr>
        <w:t xml:space="preserve"> цен», подпункта 6.49 пункта 6 Положения о </w:t>
      </w:r>
      <w:r>
        <w:rPr>
          <w:rStyle w:val="HTML"/>
          <w:shd w:val="clear" w:color="auto" w:fill="FFFFFF"/>
          <w:lang w:val="ru-RU"/>
        </w:rPr>
        <w:t>Министерстве антимонопольного регулирования</w:t>
      </w:r>
      <w:r>
        <w:rPr>
          <w:color w:val="000000"/>
          <w:lang w:val="ru-RU"/>
        </w:rPr>
        <w:t xml:space="preserve"> и </w:t>
      </w:r>
      <w:r>
        <w:rPr>
          <w:rStyle w:val="HTML"/>
          <w:shd w:val="clear" w:color="auto" w:fill="FFFFFF"/>
          <w:lang w:val="ru-RU"/>
        </w:rPr>
        <w:t>торговли</w:t>
      </w:r>
      <w:r>
        <w:rPr>
          <w:color w:val="000000"/>
          <w:lang w:val="ru-RU"/>
        </w:rPr>
        <w:t xml:space="preserve"> Республики Беларусь, утвержденного постановлением Совета Министров Республики Беларусь от 6 сентября 2016 г. № 702, Министерство антимонопольного регулирования и торговли Республики Беларусь ПОСТАНОВЛЯЕТ:</w:t>
      </w:r>
    </w:p>
    <w:p w14:paraId="6C0E048B" w14:textId="77777777" w:rsidR="00000000" w:rsidRDefault="00000000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1. Определить показатели ежемесячного допустимого роста цен согласно приложению.</w:t>
      </w:r>
    </w:p>
    <w:p w14:paraId="70D14B18" w14:textId="77777777" w:rsidR="00000000" w:rsidRDefault="00000000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2. Настоящее постановление вступает в силу после его официального опубликования.</w:t>
      </w:r>
    </w:p>
    <w:p w14:paraId="283AC8A3" w14:textId="77777777" w:rsidR="00000000" w:rsidRDefault="0000000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1637"/>
        <w:gridCol w:w="3763"/>
      </w:tblGrid>
      <w:tr w:rsidR="00000000" w14:paraId="327F84E0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2FE4DC" w14:textId="77777777" w:rsidR="00000000" w:rsidRDefault="00000000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Министр</w:t>
            </w:r>
          </w:p>
          <w:p w14:paraId="326BCF59" w14:textId="77777777" w:rsidR="00000000" w:rsidRDefault="00000000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FE53E2" w14:textId="77777777" w:rsidR="00000000" w:rsidRDefault="00000000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А.Б.Карпович</w:t>
            </w:r>
            <w:proofErr w:type="spellEnd"/>
          </w:p>
          <w:p w14:paraId="73E4FB09" w14:textId="77777777" w:rsidR="00000000" w:rsidRDefault="00000000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  <w:tr w:rsidR="00000000" w14:paraId="1E1B4727" w14:textId="77777777">
        <w:tc>
          <w:tcPr>
            <w:tcW w:w="3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CE0E00" w14:textId="088FB766" w:rsidR="00000000" w:rsidRDefault="00000000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  <w:lang w:val="ru-RU"/>
              </w:rPr>
              <w:t> </w:t>
            </w:r>
            <w:r>
              <w:rPr>
                <w:color w:val="000000"/>
              </w:rPr>
              <w:t> </w:t>
            </w:r>
          </w:p>
          <w:p w14:paraId="6CFBCE1E" w14:textId="77777777" w:rsidR="00000000" w:rsidRDefault="00000000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1F56FA" w14:textId="77777777" w:rsidR="00000000" w:rsidRDefault="00000000">
            <w:pPr>
              <w:pStyle w:val="append1"/>
              <w:rPr>
                <w:color w:val="000000"/>
              </w:rPr>
            </w:pPr>
            <w:bookmarkStart w:id="1" w:name="a1"/>
            <w:bookmarkEnd w:id="1"/>
            <w:r>
              <w:rPr>
                <w:color w:val="000000"/>
              </w:rPr>
              <w:t>Приложение</w:t>
            </w:r>
          </w:p>
          <w:p w14:paraId="345874E3" w14:textId="77777777" w:rsidR="00000000" w:rsidRDefault="00000000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r>
              <w:rPr>
                <w:rStyle w:val="HTML"/>
                <w:shd w:val="clear" w:color="auto" w:fill="FFFFFF"/>
              </w:rPr>
              <w:t>постановлению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Министерства антимонопольного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регулирования</w:t>
            </w:r>
            <w:r>
              <w:rPr>
                <w:color w:val="000000"/>
              </w:rPr>
              <w:t xml:space="preserve"> и </w:t>
            </w:r>
            <w:r>
              <w:rPr>
                <w:rStyle w:val="HTML"/>
                <w:shd w:val="clear" w:color="auto" w:fill="FFFFFF"/>
              </w:rPr>
              <w:t>торговли</w:t>
            </w:r>
            <w:r>
              <w:rPr>
                <w:color w:val="000000"/>
              </w:rPr>
              <w:br/>
              <w:t>Республики Беларусь</w:t>
            </w:r>
          </w:p>
          <w:p w14:paraId="4088E78E" w14:textId="77777777" w:rsidR="00000000" w:rsidRDefault="00000000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27.01.2025 № </w:t>
            </w:r>
            <w:r>
              <w:rPr>
                <w:rStyle w:val="HTML"/>
                <w:shd w:val="clear" w:color="auto" w:fill="FFFFFF"/>
              </w:rPr>
              <w:t>4</w:t>
            </w:r>
          </w:p>
          <w:p w14:paraId="5F280A2D" w14:textId="77777777" w:rsidR="00000000" w:rsidRDefault="00000000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</w:tbl>
    <w:p w14:paraId="17855EBD" w14:textId="77777777" w:rsidR="00000000" w:rsidRDefault="00000000">
      <w:pPr>
        <w:pStyle w:val="titlep"/>
        <w:jc w:val="left"/>
        <w:rPr>
          <w:color w:val="000000"/>
          <w:lang w:val="ru-RU"/>
        </w:rPr>
      </w:pPr>
      <w:bookmarkStart w:id="2" w:name="a3"/>
      <w:bookmarkEnd w:id="2"/>
      <w:r>
        <w:rPr>
          <w:color w:val="000000"/>
          <w:lang w:val="ru-RU"/>
        </w:rPr>
        <w:t>ПОКАЗАТЕЛИ</w:t>
      </w:r>
      <w:r>
        <w:rPr>
          <w:color w:val="000000"/>
          <w:lang w:val="ru-RU"/>
        </w:rPr>
        <w:br/>
        <w:t>ежемесячного допустимого роста цен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1000"/>
        <w:gridCol w:w="842"/>
        <w:gridCol w:w="844"/>
        <w:gridCol w:w="844"/>
        <w:gridCol w:w="844"/>
        <w:gridCol w:w="844"/>
        <w:gridCol w:w="844"/>
        <w:gridCol w:w="1094"/>
        <w:gridCol w:w="969"/>
        <w:gridCol w:w="857"/>
        <w:gridCol w:w="965"/>
      </w:tblGrid>
      <w:tr w:rsidR="00000000" w14:paraId="01A9AACD" w14:textId="77777777" w:rsidTr="004273B6">
        <w:trPr>
          <w:trHeight w:val="240"/>
        </w:trPr>
        <w:tc>
          <w:tcPr>
            <w:tcW w:w="5000" w:type="pct"/>
            <w:gridSpan w:val="1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903BA5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допустимого роста цен к декабрю 2024 г., процентов</w:t>
            </w:r>
          </w:p>
          <w:p w14:paraId="224D119E" w14:textId="77777777" w:rsidR="00000000" w:rsidRDefault="00000000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  <w:tr w:rsidR="00000000" w14:paraId="1C8CD977" w14:textId="77777777" w:rsidTr="004273B6">
        <w:trPr>
          <w:trHeight w:val="240"/>
        </w:trPr>
        <w:tc>
          <w:tcPr>
            <w:tcW w:w="39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0A2A20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 2025 г.</w:t>
            </w:r>
          </w:p>
          <w:p w14:paraId="51FEFB8C" w14:textId="77777777" w:rsidR="00000000" w:rsidRDefault="00000000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46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04FAB5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 2025 г.</w:t>
            </w:r>
          </w:p>
          <w:p w14:paraId="6012CB37" w14:textId="77777777" w:rsidR="00000000" w:rsidRDefault="00000000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0AF889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rStyle w:val="HTML"/>
                <w:shd w:val="clear" w:color="auto" w:fill="FFFFFF"/>
              </w:rPr>
              <w:t>март</w:t>
            </w:r>
            <w:r>
              <w:rPr>
                <w:color w:val="000000"/>
              </w:rPr>
              <w:t xml:space="preserve"> 2025 г.</w:t>
            </w:r>
          </w:p>
          <w:p w14:paraId="5BED8DC3" w14:textId="77777777" w:rsidR="00000000" w:rsidRDefault="00000000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9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64648E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 2025 г.</w:t>
            </w:r>
          </w:p>
          <w:p w14:paraId="7D7278F1" w14:textId="77777777" w:rsidR="00000000" w:rsidRDefault="00000000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9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96C231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май 2025 г.</w:t>
            </w:r>
          </w:p>
          <w:p w14:paraId="51A4A964" w14:textId="77777777" w:rsidR="00000000" w:rsidRDefault="00000000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9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034821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июнь 2025 г.</w:t>
            </w:r>
          </w:p>
          <w:p w14:paraId="59F2FBEB" w14:textId="77777777" w:rsidR="00000000" w:rsidRDefault="00000000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9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B74FB8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июль 2025 г.</w:t>
            </w:r>
          </w:p>
          <w:p w14:paraId="687A2E84" w14:textId="77777777" w:rsidR="00000000" w:rsidRDefault="00000000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9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5774A4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август 2025 г.</w:t>
            </w:r>
          </w:p>
          <w:p w14:paraId="602286A0" w14:textId="77777777" w:rsidR="00000000" w:rsidRDefault="00000000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50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939A2B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 2025 г.</w:t>
            </w:r>
          </w:p>
          <w:p w14:paraId="648E28A1" w14:textId="77777777" w:rsidR="00000000" w:rsidRDefault="00000000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B98D7E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 2025 г.</w:t>
            </w:r>
          </w:p>
          <w:p w14:paraId="3575EEEB" w14:textId="77777777" w:rsidR="00000000" w:rsidRDefault="00000000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5B868A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 2025 г.</w:t>
            </w:r>
          </w:p>
          <w:p w14:paraId="3A451574" w14:textId="77777777" w:rsidR="00000000" w:rsidRDefault="00000000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54DB43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2025 г.</w:t>
            </w:r>
          </w:p>
          <w:p w14:paraId="5D6C3DD4" w14:textId="77777777" w:rsidR="00000000" w:rsidRDefault="00000000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  <w:tr w:rsidR="00000000" w14:paraId="29D73437" w14:textId="77777777" w:rsidTr="004273B6">
        <w:trPr>
          <w:trHeight w:val="240"/>
        </w:trPr>
        <w:tc>
          <w:tcPr>
            <w:tcW w:w="3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7F6FD6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  <w:p w14:paraId="4DF25B21" w14:textId="77777777" w:rsidR="00000000" w:rsidRDefault="00000000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9EDA87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101,9</w:t>
            </w:r>
          </w:p>
          <w:p w14:paraId="1A324935" w14:textId="77777777" w:rsidR="00000000" w:rsidRDefault="00000000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2F39C4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102,2</w:t>
            </w:r>
          </w:p>
          <w:p w14:paraId="2CC7E0EE" w14:textId="77777777" w:rsidR="00000000" w:rsidRDefault="00000000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0CE44E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102,7</w:t>
            </w:r>
          </w:p>
          <w:p w14:paraId="089F2FA6" w14:textId="77777777" w:rsidR="00000000" w:rsidRDefault="00000000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F3A654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103,0</w:t>
            </w:r>
          </w:p>
          <w:p w14:paraId="6740D91A" w14:textId="77777777" w:rsidR="00000000" w:rsidRDefault="00000000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D5AC90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103,3</w:t>
            </w:r>
          </w:p>
          <w:p w14:paraId="4949DC4A" w14:textId="77777777" w:rsidR="00000000" w:rsidRDefault="00000000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94E3C4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103,4</w:t>
            </w:r>
          </w:p>
          <w:p w14:paraId="37F2AAB9" w14:textId="77777777" w:rsidR="00000000" w:rsidRDefault="00000000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8C50D9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103,4</w:t>
            </w:r>
          </w:p>
          <w:p w14:paraId="69068645" w14:textId="77777777" w:rsidR="00000000" w:rsidRDefault="00000000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5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5A0592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  <w:p w14:paraId="2A947939" w14:textId="77777777" w:rsidR="00000000" w:rsidRDefault="00000000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FB489D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104,1</w:t>
            </w:r>
          </w:p>
          <w:p w14:paraId="6F1D7EC2" w14:textId="77777777" w:rsidR="00000000" w:rsidRDefault="00000000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94BC81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104,4</w:t>
            </w:r>
          </w:p>
          <w:p w14:paraId="3A108D96" w14:textId="77777777" w:rsidR="00000000" w:rsidRDefault="00000000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47C79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  <w:p w14:paraId="34F804A6" w14:textId="77777777" w:rsidR="00000000" w:rsidRDefault="00000000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</w:tbl>
    <w:p w14:paraId="3FFAE8A3" w14:textId="77777777" w:rsidR="00F8589B" w:rsidRDefault="00000000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sectPr w:rsidR="00F8589B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66"/>
    <w:rsid w:val="00322866"/>
    <w:rsid w:val="004273B6"/>
    <w:rsid w:val="004B3AA6"/>
    <w:rsid w:val="00F8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02CB"/>
  <w15:docId w15:val="{0ACA1A3C-B6D1-4BC2-AD3C-BFE950F1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kern w:val="0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2025-02-20T11:19:00Z</dcterms:created>
  <dcterms:modified xsi:type="dcterms:W3CDTF">2025-02-20T11:19:00Z</dcterms:modified>
</cp:coreProperties>
</file>