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5C" w:rsidRDefault="0053185C">
      <w:pPr>
        <w:pStyle w:val="newncpi0"/>
        <w:jc w:val="center"/>
      </w:pPr>
      <w:r>
        <w:rPr>
          <w:rStyle w:val="name"/>
        </w:rPr>
        <w:t>УКАЗ </w:t>
      </w:r>
      <w:r>
        <w:rPr>
          <w:rStyle w:val="promulgator"/>
        </w:rPr>
        <w:t>ПРЕЗИДЕНТА РЕСПУБЛИКИ БЕЛАРУСЬ</w:t>
      </w:r>
    </w:p>
    <w:p w:rsidR="0053185C" w:rsidRDefault="0053185C">
      <w:pPr>
        <w:pStyle w:val="newncpi"/>
        <w:ind w:firstLine="0"/>
        <w:jc w:val="center"/>
      </w:pPr>
      <w:r>
        <w:rPr>
          <w:rStyle w:val="datepr"/>
        </w:rPr>
        <w:t>16 октября 2009 г.</w:t>
      </w:r>
      <w:r>
        <w:rPr>
          <w:rStyle w:val="number"/>
        </w:rPr>
        <w:t xml:space="preserve"> № 510</w:t>
      </w:r>
    </w:p>
    <w:p w:rsidR="0053185C" w:rsidRDefault="0053185C">
      <w:pPr>
        <w:pStyle w:val="title"/>
      </w:pPr>
      <w:r>
        <w:t>О совершенствовании контрольной (надзорной) деятельности в Республике Беларусь</w:t>
      </w:r>
    </w:p>
    <w:p w:rsidR="0053185C" w:rsidRDefault="0053185C">
      <w:pPr>
        <w:pStyle w:val="changei"/>
      </w:pPr>
      <w:r>
        <w:t>Изменения и дополнения:</w:t>
      </w:r>
    </w:p>
    <w:p w:rsidR="0053185C" w:rsidRDefault="0053185C">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53185C" w:rsidRDefault="0053185C">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rsidR="0053185C" w:rsidRDefault="0053185C">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rsidR="0053185C" w:rsidRDefault="0053185C">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53185C" w:rsidRDefault="0053185C">
      <w:pPr>
        <w:pStyle w:val="changeadd"/>
      </w:pPr>
      <w:r>
        <w:t>Указ Президента Республики Беларусь от 16 апреля 2013 г. № 196 (Национальный правовой Интернет-портал Республики Беларусь, 18.04.2013, 1/14225) &lt;P31300196&gt; </w:t>
      </w:r>
      <w:r>
        <w:rPr>
          <w:b/>
          <w:bCs/>
        </w:rPr>
        <w:t>- Указ вступает в силу 19 октября 2013 г.</w:t>
      </w:r>
      <w:r>
        <w:t>;</w:t>
      </w:r>
    </w:p>
    <w:p w:rsidR="0053185C" w:rsidRDefault="0053185C">
      <w:pPr>
        <w:pStyle w:val="changeadd"/>
      </w:pPr>
      <w:r>
        <w:t>Указ Президента Республики Беларусь от 1 июля 2013 г. № 292 (Национальный правовой Интернет-портал Республики Беларусь, 09.07.2013, 1/14368) &lt;P31300292&gt;;</w:t>
      </w:r>
    </w:p>
    <w:p w:rsidR="0053185C" w:rsidRDefault="0053185C">
      <w:pPr>
        <w:pStyle w:val="changeadd"/>
      </w:pPr>
      <w:r>
        <w:t>Указ Президента Республики Беларусь от 25 июля 2013 г. № 331 (Национальный правовой Интернет-портал Республики Беларусь, 30.07.2013, 1/14414) &lt;P31300331&gt;;</w:t>
      </w:r>
    </w:p>
    <w:p w:rsidR="0053185C" w:rsidRDefault="0053185C">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53185C" w:rsidRDefault="0053185C">
      <w:pPr>
        <w:pStyle w:val="changeadd"/>
      </w:pPr>
      <w:r>
        <w:t>Указ Президента Республики Беларусь от 7 октября 2013 г. № 456 (Национальный правовой Интернет-портал Республики Беларусь, 10.10.2013, 1/14560) &lt;P31300456&gt;;</w:t>
      </w:r>
    </w:p>
    <w:p w:rsidR="0053185C" w:rsidRDefault="0053185C">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53185C" w:rsidRDefault="0053185C">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53185C" w:rsidRDefault="0053185C">
      <w:pPr>
        <w:pStyle w:val="changeadd"/>
      </w:pPr>
      <w:r>
        <w:t>Указ Президента Республики Беларусь от 25 февраля 2014 г. № 99 (Национальный правовой Интернет-портал Республики Беларусь, 27.02.2014, 1/14857) &lt;P31400099&gt; </w:t>
      </w:r>
      <w:r>
        <w:rPr>
          <w:b/>
          <w:bCs/>
        </w:rPr>
        <w:t>- Указ вступает в силу 1 сентября 2014 г.</w:t>
      </w:r>
      <w:r>
        <w:t>;</w:t>
      </w:r>
    </w:p>
    <w:p w:rsidR="0053185C" w:rsidRDefault="0053185C">
      <w:pPr>
        <w:pStyle w:val="changeadd"/>
      </w:pPr>
      <w:r>
        <w:t>Указ Президента Республики Беларусь от 30 июня 2014 г. № 325 (Национальный правовой Интернет-портал Республики Беларусь, 03.07.2014, 1/15134) &lt;P31400325&gt; </w:t>
      </w:r>
      <w:r>
        <w:rPr>
          <w:b/>
          <w:bCs/>
        </w:rPr>
        <w:t>- Изменения вступают в силу 1 января 2015 г.</w:t>
      </w:r>
      <w:r>
        <w:t>;</w:t>
      </w:r>
    </w:p>
    <w:p w:rsidR="0053185C" w:rsidRDefault="0053185C">
      <w:pPr>
        <w:pStyle w:val="changeadd"/>
      </w:pPr>
      <w:r>
        <w:t>Указ Президента Республики Беларусь от 28 июля 2014 г. № 381 (Национальный правовой Интернет-портал Республики Беларусь, 01.08.2014, 1/15212) &lt;P31400381&gt;;</w:t>
      </w:r>
    </w:p>
    <w:p w:rsidR="0053185C" w:rsidRDefault="0053185C">
      <w:pPr>
        <w:pStyle w:val="changeadd"/>
      </w:pPr>
      <w:r>
        <w:t>Указ Президента Республики Беларусь от 3 декабря 2014 г. № 563 (Национальный правовой Интернет-портал Республики Беларусь, 05.12.2014, 1/15442) &lt;P31400563&gt;;</w:t>
      </w:r>
    </w:p>
    <w:p w:rsidR="0053185C" w:rsidRDefault="0053185C">
      <w:pPr>
        <w:pStyle w:val="changeadd"/>
      </w:pPr>
      <w:r>
        <w:t>Указ Президента Республики Беларусь от 9 февраля 2015 г. № 48 (Национальный правовой Интернет-портал Республики Беларусь, 12.02.2015, 1/15614) &lt;P31500048&gt;;</w:t>
      </w:r>
    </w:p>
    <w:p w:rsidR="0053185C" w:rsidRDefault="0053185C">
      <w:pPr>
        <w:pStyle w:val="changeadd"/>
      </w:pPr>
      <w:r>
        <w:t>Указ Президента Республики Беларусь от 16 февраля 2015 г. № 62 (Национальный правовой Интернет-портал Республики Беларусь, 19.02.2015, 1/15626) &lt;P31500062&gt; </w:t>
      </w:r>
      <w:r>
        <w:rPr>
          <w:b/>
          <w:bCs/>
        </w:rPr>
        <w:t>- Указ вступает в силу 1 марта 2015 г.</w:t>
      </w:r>
      <w:r>
        <w:t>;</w:t>
      </w:r>
    </w:p>
    <w:p w:rsidR="0053185C" w:rsidRDefault="0053185C">
      <w:pPr>
        <w:pStyle w:val="changeadd"/>
      </w:pPr>
      <w:r>
        <w:t>Указ Президента Республики Беларусь от 23 февраля 2015 г. № 95 (Национальный правовой Интернет-портал Республики Беларусь, 26.02.2015, 1/15665) &lt;P31500095&gt;;</w:t>
      </w:r>
    </w:p>
    <w:p w:rsidR="0053185C" w:rsidRDefault="0053185C">
      <w:pPr>
        <w:pStyle w:val="changeadd"/>
      </w:pPr>
      <w:r>
        <w:t>Указ Президента Республики Беларусь от 6 мая 2015 г. № 188 (Национальный правовой Интернет-портал Республики Беларусь, 07.05.2015, 1/15783) &lt;P31500188&gt;;</w:t>
      </w:r>
    </w:p>
    <w:p w:rsidR="0053185C" w:rsidRDefault="0053185C">
      <w:pPr>
        <w:pStyle w:val="changeadd"/>
      </w:pPr>
      <w:r>
        <w:t>Указ Президента Республики Беларусь от 4 июня 2015 г. № 231 (Национальный правовой Интернет-портал Республики Беларусь, 06.06.2015, 1/15836) &lt;P31500231&gt; </w:t>
      </w:r>
      <w:r>
        <w:rPr>
          <w:b/>
          <w:bCs/>
        </w:rPr>
        <w:t>- Указ вступает в силу 7 марта 2016 г.</w:t>
      </w:r>
      <w:r>
        <w:t>;</w:t>
      </w:r>
    </w:p>
    <w:p w:rsidR="0053185C" w:rsidRDefault="0053185C">
      <w:pPr>
        <w:pStyle w:val="changeadd"/>
      </w:pPr>
      <w:r>
        <w:t>Указ Президента Республики Беларусь от 26 ноября 2015 г. № 475 (Национальный правовой Интернет-портал Республики Беларусь, 28.11.2015, 1/16123) &lt;P31500475&gt; </w:t>
      </w:r>
      <w:r>
        <w:rPr>
          <w:b/>
          <w:bCs/>
        </w:rPr>
        <w:t>- Изменения вступают в силу 1 марта 2016 г.</w:t>
      </w:r>
      <w:r>
        <w:t>;</w:t>
      </w:r>
    </w:p>
    <w:p w:rsidR="0053185C" w:rsidRDefault="0053185C">
      <w:pPr>
        <w:pStyle w:val="changeadd"/>
      </w:pPr>
      <w:r>
        <w:t>Указ Президента Республики Беларусь от 19 января 2016 г. № 14 (Национальный правовой Интернет-портал Республики Беларусь, 22.01.2016, 1/16238) &lt;P31600014&gt; </w:t>
      </w:r>
      <w:r>
        <w:rPr>
          <w:b/>
          <w:bCs/>
        </w:rPr>
        <w:t>- Указ вступает в силу 23 апреля 2016 г.</w:t>
      </w:r>
      <w:r>
        <w:t>;</w:t>
      </w:r>
    </w:p>
    <w:p w:rsidR="0053185C" w:rsidRDefault="0053185C">
      <w:pPr>
        <w:pStyle w:val="changeadd"/>
      </w:pPr>
      <w:r>
        <w:t>Указ Президента Республики Беларусь от 8 февраля 2016 г. № 35 (Национальный правовой Интернет-портал Республики Беларусь, 12.02.2016, 1/16262) &lt;P31600035&gt;;</w:t>
      </w:r>
    </w:p>
    <w:p w:rsidR="0053185C" w:rsidRDefault="0053185C">
      <w:pPr>
        <w:pStyle w:val="changeadd"/>
      </w:pPr>
      <w:r>
        <w:t xml:space="preserve">Указ Президента Республики Беларусь от 19 февраля 2016 г. № 63 (Национальный правовой Интернет-портал Республики Беларусь, 26.02.2016, 1/16298) &lt;P31600063&gt; </w:t>
      </w:r>
      <w:r>
        <w:rPr>
          <w:b/>
          <w:bCs/>
        </w:rPr>
        <w:t>- Изменения вступают в силу 27 августа 2016 г.;</w:t>
      </w:r>
    </w:p>
    <w:p w:rsidR="0053185C" w:rsidRDefault="0053185C">
      <w:pPr>
        <w:pStyle w:val="changeadd"/>
      </w:pPr>
      <w:r>
        <w:t xml:space="preserve">Указ Президента Республики Беларусь от 31 мая 2016 г. № 184 (Национальный правовой Интернет-портал Республики Беларусь, 04.06.2016, 1/16438) &lt;P31600184&gt; - </w:t>
      </w:r>
      <w:r>
        <w:rPr>
          <w:b/>
          <w:bCs/>
        </w:rPr>
        <w:t>Изменения вступают в силу 5 августа 2016 г.;</w:t>
      </w:r>
    </w:p>
    <w:p w:rsidR="0053185C" w:rsidRDefault="0053185C">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53185C" w:rsidRDefault="0053185C">
      <w:pPr>
        <w:pStyle w:val="changeadd"/>
      </w:pPr>
      <w:r>
        <w:t>Указ Президента Республики Беларусь от 20 января 2017 г. № 20 (Национальный правовой Интернет-портал Республики Беларусь, 24.01.2017, 1/16871) &lt;P31700020&gt;;</w:t>
      </w:r>
    </w:p>
    <w:p w:rsidR="0053185C" w:rsidRDefault="0053185C">
      <w:pPr>
        <w:pStyle w:val="changeadd"/>
      </w:pPr>
      <w:r>
        <w:t>Указ Президента Республики Беларусь от 13 февраля 2017 г. № 38 (Национальный правовой Интернет-портал Республики Беларусь, 15.02.2017, 1/16901) &lt;P31700038&gt;;</w:t>
      </w:r>
    </w:p>
    <w:p w:rsidR="0053185C" w:rsidRDefault="0053185C">
      <w:pPr>
        <w:pStyle w:val="changeadd"/>
      </w:pPr>
      <w:r>
        <w:t>Указ Президента Республики Беларусь от 16 октября 2017 г. № 376 (Национальный правовой Интернет-портал Республики Беларусь, 18.10.2017, 1/17314) &lt;P31700376&gt;;</w:t>
      </w:r>
    </w:p>
    <w:p w:rsidR="0053185C" w:rsidRDefault="0053185C">
      <w:pPr>
        <w:pStyle w:val="changeadd"/>
      </w:pPr>
      <w:r>
        <w:t>Указ Президента Республики Беларусь от 14 января 2019 г. № 17 (Национальный правовой Интернет-портал Республики Беларусь, 17.01.2019, 1/18137) &lt;P31900017&gt;;</w:t>
      </w:r>
    </w:p>
    <w:p w:rsidR="0053185C" w:rsidRDefault="0053185C">
      <w:pPr>
        <w:pStyle w:val="changeadd"/>
      </w:pPr>
      <w:r>
        <w:t>Указ Президента Республики Беларусь от 28 февраля 2019 г. № 92 (Национальный правовой Интернет-портал Республики Беларусь, 02.03.2019, 1/18231) &lt;P31900092&gt;;</w:t>
      </w:r>
    </w:p>
    <w:p w:rsidR="0053185C" w:rsidRDefault="0053185C">
      <w:pPr>
        <w:pStyle w:val="changeadd"/>
      </w:pPr>
      <w:r>
        <w:t>Указ Президента Республики Беларусь от 18 апреля 2019 г. № 151 (Национальный правовой Интернет-портал Республики Беларусь, 23.04.2019, 1/18308) &lt;P31900151&gt;;</w:t>
      </w:r>
    </w:p>
    <w:p w:rsidR="0053185C" w:rsidRDefault="0053185C">
      <w:pPr>
        <w:pStyle w:val="changeadd"/>
      </w:pPr>
      <w:r>
        <w:t xml:space="preserve">Указ Президента Республики Беларусь от 28 июня 2019 г. № 252 (Национальный правовой Интернет-портал Республики Беларусь, 03.07.2019, 1/18440) &lt;P31900252&gt; </w:t>
      </w:r>
      <w:r>
        <w:rPr>
          <w:b/>
          <w:bCs/>
        </w:rPr>
        <w:t>- Изменения вступают в силу 4 января 2020 г.;</w:t>
      </w:r>
    </w:p>
    <w:p w:rsidR="0053185C" w:rsidRDefault="0053185C">
      <w:pPr>
        <w:pStyle w:val="changeadd"/>
      </w:pPr>
      <w:r>
        <w:t>Указ Президента Республики Беларусь от 4 сентября 2019 г. № 328 (Национальный правовой Интернет-портал Республики Беларусь, 07.09.2019, 1/18548) &lt;P31900328&gt;;</w:t>
      </w:r>
    </w:p>
    <w:p w:rsidR="0053185C" w:rsidRDefault="0053185C">
      <w:pPr>
        <w:pStyle w:val="changeadd"/>
      </w:pPr>
      <w:r>
        <w:t>Указ Президента Республики Беларусь от 23 октября 2019 г. № 394 (Национальный правовой Интернет-портал Республики Беларусь, 26.10.2019, 1/18630) &lt;P31900394&gt;;</w:t>
      </w:r>
    </w:p>
    <w:p w:rsidR="0053185C" w:rsidRDefault="0053185C">
      <w:pPr>
        <w:pStyle w:val="changeadd"/>
      </w:pPr>
      <w:r>
        <w:t>Указ Президента Республики Беларусь от 31 декабря 2019 г. № 499 (Национальный правовой Интернет-портал Республики Беларусь, 01.01.2020, 1/18766) &lt;P31900499&gt;;</w:t>
      </w:r>
    </w:p>
    <w:p w:rsidR="0053185C" w:rsidRDefault="0053185C">
      <w:pPr>
        <w:pStyle w:val="changeadd"/>
      </w:pPr>
      <w: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за исключением изменений и дополнений, которые вступят в силу 8 июля 2021 г.;</w:t>
      </w:r>
    </w:p>
    <w:p w:rsidR="0053185C" w:rsidRDefault="0053185C">
      <w:pPr>
        <w:pStyle w:val="changeadd"/>
      </w:pPr>
      <w: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и 8 июля 2021 г.;</w:t>
      </w:r>
    </w:p>
    <w:p w:rsidR="0053185C" w:rsidRDefault="0053185C">
      <w:pPr>
        <w:pStyle w:val="changeadd"/>
      </w:pPr>
      <w:r>
        <w:t>Указ Президента Республики Беларусь от 18 марта 2021 г. № 111 (Национальный правовой Интернет-портал Республики Беларусь, 20.03.2021, 1/19579) &lt;P32100111&gt;;</w:t>
      </w:r>
    </w:p>
    <w:p w:rsidR="0053185C" w:rsidRDefault="0053185C">
      <w:pPr>
        <w:pStyle w:val="changeadd"/>
      </w:pPr>
      <w:r>
        <w:t>Указ Президента Республики Беларусь от 5 апреля 2021 г. № 137 (Национальный правовой Интернет-портал Республики Беларусь, 09.04.2021, 1/19619) &lt;P32100137&gt; </w:t>
      </w:r>
      <w:r>
        <w:rPr>
          <w:b/>
          <w:bCs/>
        </w:rPr>
        <w:t>- Указ вступает в силу 10 октября 2021 г.</w:t>
      </w:r>
      <w:r>
        <w:t>;</w:t>
      </w:r>
    </w:p>
    <w:p w:rsidR="0053185C" w:rsidRDefault="0053185C">
      <w:pPr>
        <w:pStyle w:val="changeadd"/>
      </w:pPr>
      <w:r>
        <w:t>Указ Президента Республики Беларусь от 25 мая 2021 г. № 196 (Национальный правовой Интернет-портал Республики Беларусь, 28.05.2021, 1/19701) &lt;P32100196&gt; </w:t>
      </w:r>
      <w:r>
        <w:rPr>
          <w:b/>
          <w:bCs/>
        </w:rPr>
        <w:t>- Указ вступает в силу 29 ноября 2021 г.</w:t>
      </w:r>
      <w:r>
        <w:t>;</w:t>
      </w:r>
    </w:p>
    <w:p w:rsidR="0053185C" w:rsidRDefault="0053185C">
      <w:pPr>
        <w:pStyle w:val="changeadd"/>
      </w:pPr>
      <w:r>
        <w:t xml:space="preserve">Указ Президента Республики Беларусь от 27 мая 2021 г. № 200 (Национальный правовой Интернет-портал Республики Беларусь, 29.05.2021, 1/19704) &lt;P32100200&gt; </w:t>
      </w:r>
      <w:r>
        <w:rPr>
          <w:b/>
          <w:bCs/>
        </w:rPr>
        <w:t>- Изменения вступают в силу 30 ноября 2021 г.</w:t>
      </w:r>
      <w:r>
        <w:t>;</w:t>
      </w:r>
    </w:p>
    <w:p w:rsidR="0053185C" w:rsidRDefault="0053185C">
      <w:pPr>
        <w:pStyle w:val="changeadd"/>
      </w:pPr>
      <w:r>
        <w:t>Указ Президента Республики Беларусь от 6 июля 2021 г. № 260 (Национальный правовой Интернет-портал Республики Беларусь, 08.07.2021, 1/19781) &lt;P32100260&gt;;</w:t>
      </w:r>
    </w:p>
    <w:p w:rsidR="0053185C" w:rsidRDefault="0053185C">
      <w:pPr>
        <w:pStyle w:val="changeadd"/>
      </w:pPr>
      <w:r>
        <w:t>Указ Президента Республики Беларусь от 28 октября 2021 г. № 422 (Национальный правовой Интернет-портал Республики Беларусь, 30.10.2021, 1/19975) &lt;P32100422&gt;;</w:t>
      </w:r>
    </w:p>
    <w:p w:rsidR="0053185C" w:rsidRDefault="0053185C">
      <w:pPr>
        <w:pStyle w:val="changeadd"/>
      </w:pPr>
      <w:r>
        <w:t>Указ Президента Республики Беларусь от 28 февраля 2022 г. № 73 (Национальный правовой Интернет-портал Республики Беларусь, 04.03.2022, 1/20209) &lt;P32200073&gt; - внесены изменения и дополнения, вступившие в силу 5 июня 2022 г., за исключением изменений и дополнений, которые вступят в силу 25 июля 2022 г.;</w:t>
      </w:r>
    </w:p>
    <w:p w:rsidR="0053185C" w:rsidRDefault="0053185C">
      <w:pPr>
        <w:pStyle w:val="changeadd"/>
      </w:pPr>
      <w:r>
        <w:t>Указ Президента Республики Беларусь от 28 февраля 2022 г. № 73 (Национальный правовой Интернет-портал Республики Беларусь, 04.03.2022, 1/20209) &lt;P32200073&gt; - внесены изменения и дополнения, вступившие в силу 5 июня 2022 г. и 25 июля 2022 г.;</w:t>
      </w:r>
    </w:p>
    <w:p w:rsidR="0053185C" w:rsidRDefault="0053185C">
      <w:pPr>
        <w:pStyle w:val="changeadd"/>
      </w:pPr>
      <w:r>
        <w:t>Указ Президента Республики Беларусь от 4 октября 2022 г. № 351 (Национальный правовой Интернет-портал Республики Беларусь, 06.10.2022, 1/20543) &lt;P32200351&gt;;</w:t>
      </w:r>
    </w:p>
    <w:p w:rsidR="0053185C" w:rsidRDefault="0053185C">
      <w:pPr>
        <w:pStyle w:val="changeadd"/>
      </w:pPr>
      <w:r>
        <w:t>Указ Президента Республики Беларусь от 18 октября 2022 г. № 368 (Национальный правовой Интернет-портал Республики Беларусь, 21.10.2022, 1/20567) &lt;P32200368&gt;;</w:t>
      </w:r>
    </w:p>
    <w:p w:rsidR="0053185C" w:rsidRDefault="0053185C">
      <w:pPr>
        <w:pStyle w:val="changeadd"/>
      </w:pPr>
      <w:r>
        <w:t xml:space="preserve">Указ Президента Республики Беларусь от 12 апреля 2023 г. № 102 (Национальный правовой Интернет-портал Республики Беларусь, 14.04.2023, 1/20809) &lt;P32300102&gt; - </w:t>
      </w:r>
      <w:r>
        <w:rPr>
          <w:b/>
          <w:bCs/>
        </w:rPr>
        <w:t>Указ вступает в силу 4 августа 2023 г.</w:t>
      </w:r>
      <w:r>
        <w:t>;</w:t>
      </w:r>
    </w:p>
    <w:p w:rsidR="0053185C" w:rsidRDefault="0053185C">
      <w:pPr>
        <w:pStyle w:val="changeadd"/>
      </w:pPr>
      <w:r>
        <w:t>Указ Президента Республики Беларусь от 27 апреля 2023 г. № 126 (Национальный правовой Интернет-портал Республики Беларусь, 29.04.2023, 1/20835) &lt;P32300126&gt;;</w:t>
      </w:r>
    </w:p>
    <w:p w:rsidR="0053185C" w:rsidRDefault="0053185C">
      <w:pPr>
        <w:pStyle w:val="changeadd"/>
      </w:pPr>
      <w:r>
        <w:t>Указ Президента Республики Беларусь от 1 февраля 2024 г. № 37 (Национальный правовой Интернет-портал Республики Беларусь, 03.02.2024, 1/21209) &lt;P32400037&gt;</w:t>
      </w:r>
    </w:p>
    <w:p w:rsidR="0053185C" w:rsidRDefault="0053185C">
      <w:pPr>
        <w:pStyle w:val="newncpi"/>
      </w:pPr>
      <w:r>
        <w:t> </w:t>
      </w:r>
    </w:p>
    <w:p w:rsidR="0053185C" w:rsidRDefault="0053185C">
      <w:pPr>
        <w:pStyle w:val="newncpi"/>
      </w:pPr>
      <w: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53185C" w:rsidRDefault="0053185C">
      <w:pPr>
        <w:pStyle w:val="point"/>
      </w:pPr>
      <w:r>
        <w:t>1. Установить, что государственный контроль (надзор) осуществляется контролирующими (надзорными) органами</w:t>
      </w:r>
      <w:r>
        <w:rPr>
          <w:vertAlign w:val="superscript"/>
        </w:rPr>
        <w:t>1</w:t>
      </w:r>
      <w:r>
        <w:t>.</w:t>
      </w:r>
    </w:p>
    <w:p w:rsidR="0053185C" w:rsidRDefault="0053185C">
      <w:pPr>
        <w:pStyle w:val="newncpi"/>
      </w:pPr>
      <w:r>
        <w:t>Государственный контроль (надзор) осуществляется в формах:</w:t>
      </w:r>
    </w:p>
    <w:p w:rsidR="0053185C" w:rsidRDefault="0053185C">
      <w:pPr>
        <w:pStyle w:val="newncpi"/>
      </w:pPr>
      <w:r>
        <w:t>выборочных проверок;</w:t>
      </w:r>
    </w:p>
    <w:p w:rsidR="0053185C" w:rsidRDefault="0053185C">
      <w:pPr>
        <w:pStyle w:val="newncpi"/>
      </w:pPr>
      <w:r>
        <w:t>внеплановых проверок;</w:t>
      </w:r>
    </w:p>
    <w:p w:rsidR="0053185C" w:rsidRDefault="0053185C">
      <w:pPr>
        <w:pStyle w:val="newncpi"/>
      </w:pPr>
      <w:r>
        <w:t>мероприятий технического (технологического, поверочного) характера;</w:t>
      </w:r>
    </w:p>
    <w:p w:rsidR="0053185C" w:rsidRDefault="0053185C">
      <w:pPr>
        <w:pStyle w:val="newncpi"/>
      </w:pPr>
      <w:r>
        <w:t>мер профилактического и предупредительного характера, указанных в части пятой пункта 3 настоящего Указа.</w:t>
      </w:r>
    </w:p>
    <w:p w:rsidR="0053185C" w:rsidRDefault="0053185C">
      <w:pPr>
        <w:pStyle w:val="newncpi"/>
      </w:pPr>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53185C" w:rsidRDefault="0053185C">
      <w:pPr>
        <w:pStyle w:val="newncpi"/>
      </w:pPr>
      <w:r>
        <w:t>Проверка может проводиться контролирующим (надзорным) органом в отношении проверяемых субъектов</w:t>
      </w:r>
      <w:r>
        <w:rPr>
          <w:vertAlign w:val="superscript"/>
        </w:rPr>
        <w:t>2</w:t>
      </w:r>
      <w:r>
        <w:t>.</w:t>
      </w:r>
    </w:p>
    <w:p w:rsidR="0053185C" w:rsidRDefault="0053185C">
      <w:pPr>
        <w:pStyle w:val="newncpi"/>
      </w:pPr>
      <w:r>
        <w:t>Вопросы, проверка которых осуществляется контролирующим (надзорным) органом, должны соответствовать компетенции этого органа.</w:t>
      </w:r>
    </w:p>
    <w:p w:rsidR="0053185C" w:rsidRDefault="0053185C">
      <w:pPr>
        <w:pStyle w:val="newncpi"/>
      </w:pPr>
      <w: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53185C" w:rsidRDefault="0053185C">
      <w:pPr>
        <w:pStyle w:val="newncpi"/>
      </w:pPr>
      <w: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апреля 2019 г. осуществлять энергетический и газовый надзор в форме мероприятий технического (технологического, поверочного) характера.</w:t>
      </w:r>
    </w:p>
    <w:p w:rsidR="0053185C" w:rsidRDefault="0053185C">
      <w:pPr>
        <w:pStyle w:val="newncpi"/>
      </w:pPr>
      <w: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53185C" w:rsidRDefault="0053185C">
      <w:pPr>
        <w:pStyle w:val="snoskiline"/>
      </w:pPr>
      <w:r>
        <w:t>______________________________</w:t>
      </w:r>
    </w:p>
    <w:p w:rsidR="0053185C" w:rsidRDefault="0053185C">
      <w:pPr>
        <w:pStyle w:val="snoski"/>
      </w:pPr>
      <w:r>
        <w:rPr>
          <w:vertAlign w:val="superscript"/>
        </w:rPr>
        <w:t>1</w:t>
      </w:r>
      <w: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53185C" w:rsidRDefault="0053185C">
      <w:pPr>
        <w:pStyle w:val="snoski"/>
        <w:spacing w:after="240"/>
      </w:pPr>
      <w:r>
        <w:rPr>
          <w:vertAlign w:val="superscript"/>
        </w:rPr>
        <w:t>2</w:t>
      </w:r>
      <w:r>
        <w: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53185C" w:rsidRDefault="0053185C">
      <w:pPr>
        <w:pStyle w:val="point"/>
      </w:pPr>
      <w:r>
        <w:t>2. Требования настоящего Указа являются обязательными для всех контролирующих (надзорных) органов и субъектов.</w:t>
      </w:r>
    </w:p>
    <w:p w:rsidR="0053185C" w:rsidRDefault="0053185C">
      <w:pPr>
        <w:pStyle w:val="point"/>
      </w:pPr>
      <w: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53185C" w:rsidRDefault="0053185C">
      <w:pPr>
        <w:pStyle w:val="newncpi"/>
      </w:pPr>
      <w:r>
        <w:t>Проверяемый субъект признается добросовестно исполняющим требования законодательства, пока не доказано иное.</w:t>
      </w:r>
    </w:p>
    <w:p w:rsidR="0053185C" w:rsidRDefault="0053185C">
      <w:pPr>
        <w:pStyle w:val="newncpi"/>
      </w:pPr>
      <w:r>
        <w:t>В случае неясности или нечеткости предписаний акта законодательства решения должны приниматься в пользу проверяемого субъекта.</w:t>
      </w:r>
    </w:p>
    <w:p w:rsidR="0053185C" w:rsidRDefault="0053185C">
      <w:pPr>
        <w:pStyle w:val="newncpi"/>
      </w:pPr>
      <w:r>
        <w:t>Проверки не должны нарушать производственно-хозяйственную деятельность проверяемых субъектов.</w:t>
      </w:r>
    </w:p>
    <w:p w:rsidR="0053185C" w:rsidRDefault="0053185C">
      <w:pPr>
        <w:pStyle w:val="newncpi"/>
      </w:pPr>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53185C" w:rsidRDefault="0053185C">
      <w:pPr>
        <w:pStyle w:val="newncpi"/>
      </w:pPr>
      <w:r>
        <w:t>проведения мониторинга, направления рекомендаций по устранению и недопущению недостатков, выявленных в результате мониторинга;</w:t>
      </w:r>
    </w:p>
    <w:p w:rsidR="0053185C" w:rsidRDefault="0053185C">
      <w:pPr>
        <w:pStyle w:val="newncpi"/>
      </w:pPr>
      <w:r>
        <w:t>проведения разъяснительной работы о порядке соблюдения требований законодательства, применения его положений на практике;</w:t>
      </w:r>
    </w:p>
    <w:p w:rsidR="0053185C" w:rsidRDefault="0053185C">
      <w:pPr>
        <w:pStyle w:val="newncpi"/>
      </w:pPr>
      <w: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53185C" w:rsidRDefault="0053185C">
      <w:pPr>
        <w:pStyle w:val="newncpi"/>
      </w:pPr>
      <w:r>
        <w:t>проведения семинаров, круглых столов и другого.</w:t>
      </w:r>
    </w:p>
    <w:p w:rsidR="0053185C" w:rsidRDefault="0053185C">
      <w:pPr>
        <w:pStyle w:val="point"/>
      </w:pPr>
      <w: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53185C" w:rsidRDefault="0053185C">
      <w:pPr>
        <w:pStyle w:val="point"/>
      </w:pPr>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53185C" w:rsidRDefault="0053185C">
      <w:pPr>
        <w:pStyle w:val="newncpi"/>
      </w:pPr>
      <w: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53185C" w:rsidRDefault="0053185C">
      <w:pPr>
        <w:pStyle w:val="point"/>
      </w:pPr>
      <w:r>
        <w:t>6. Мероприятия технического (технологического, поверочного) характера имеют предупредительно-профилактическую направленность.</w:t>
      </w:r>
    </w:p>
    <w:p w:rsidR="0053185C" w:rsidRDefault="0053185C">
      <w:pPr>
        <w:pStyle w:val="newncpi"/>
      </w:pPr>
      <w: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53185C" w:rsidRDefault="0053185C">
      <w:pPr>
        <w:pStyle w:val="newncpi"/>
      </w:pPr>
      <w: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53185C" w:rsidRDefault="0053185C">
      <w:pPr>
        <w:pStyle w:val="newncpi"/>
      </w:pPr>
      <w:r>
        <w:t>в случае выявления на территории и (или) объектах субъекта нарушений выносят требование (предписание) об их устранении в установленный срок;</w:t>
      </w:r>
    </w:p>
    <w:p w:rsidR="0053185C" w:rsidRDefault="0053185C">
      <w:pPr>
        <w:pStyle w:val="newncpi"/>
      </w:pPr>
      <w: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53185C" w:rsidRDefault="0053185C">
      <w:pPr>
        <w:pStyle w:val="newncpi"/>
      </w:pPr>
      <w: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53185C" w:rsidRDefault="0053185C">
      <w:pPr>
        <w:pStyle w:val="newncpi"/>
      </w:pPr>
      <w: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53185C" w:rsidRDefault="0053185C">
      <w:pPr>
        <w:pStyle w:val="newncpi"/>
      </w:pPr>
      <w: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53185C" w:rsidRDefault="0053185C">
      <w:pPr>
        <w:pStyle w:val="newncpi"/>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53185C" w:rsidRDefault="0053185C">
      <w:pPr>
        <w:pStyle w:val="newncpi"/>
      </w:pPr>
      <w: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53185C" w:rsidRDefault="0053185C">
      <w:pPr>
        <w:pStyle w:val="newncpi"/>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53185C" w:rsidRDefault="0053185C">
      <w:pPr>
        <w:pStyle w:val="newncpi"/>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53185C" w:rsidRDefault="0053185C">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53185C" w:rsidRDefault="0053185C">
      <w:pPr>
        <w:pStyle w:val="point"/>
      </w:pPr>
      <w:r>
        <w:t>7. Запретить, за исключением случаев, предусмотренных в пункте 8 настоящего Указа, проведение проверок в течение двух лет со дня:</w:t>
      </w:r>
    </w:p>
    <w:p w:rsidR="0053185C" w:rsidRDefault="0053185C">
      <w:pPr>
        <w:pStyle w:val="newncpi"/>
      </w:pPr>
      <w:r>
        <w:t>государственной регистрации – организаций (кроме созданных в порядке реорганизации), индивидуальных предпринимателей;</w:t>
      </w:r>
    </w:p>
    <w:p w:rsidR="0053185C" w:rsidRDefault="0053185C">
      <w:pPr>
        <w:pStyle w:val="newncpi"/>
      </w:pPr>
      <w:r>
        <w:t>присвоения учетного номера плательщика – обособленных подразделений организаций (кроме созданных в порядке реорганизации);</w:t>
      </w:r>
    </w:p>
    <w:p w:rsidR="0053185C" w:rsidRDefault="0053185C">
      <w:pPr>
        <w:pStyle w:val="newncpi"/>
      </w:pPr>
      <w:r>
        <w:t>создания – представительств иностранных организаций;</w:t>
      </w:r>
    </w:p>
    <w:p w:rsidR="0053185C" w:rsidRDefault="0053185C">
      <w:pPr>
        <w:pStyle w:val="newncpi"/>
      </w:pPr>
      <w:r>
        <w:t>ввода в эксплуатацию объекта строительства – в части деятельности проверяемого субъекта в отношении этого объекта;</w:t>
      </w:r>
    </w:p>
    <w:p w:rsidR="0053185C" w:rsidRDefault="0053185C">
      <w:pPr>
        <w:pStyle w:val="newncpi"/>
      </w:pPr>
      <w:r>
        <w:t>первоначальной уплаты сбора за осуществление ремесленной деятельности – лиц, осуществляющих ремесленную деятельность;</w:t>
      </w:r>
    </w:p>
    <w:p w:rsidR="0053185C" w:rsidRDefault="0053185C">
      <w:pPr>
        <w:pStyle w:val="newncpi"/>
      </w:pPr>
      <w:r>
        <w:t>принятия районным исполнительным комитетом решения об осуществлении деятельности по оказанию услуг в сфере агроэкотуризма.</w:t>
      </w:r>
    </w:p>
    <w:p w:rsidR="0053185C" w:rsidRDefault="0053185C">
      <w:pPr>
        <w:pStyle w:val="point"/>
      </w:pPr>
      <w:r>
        <w:t>8. В течение срока, установленного в пункте 7 настоящего Указа, могут назначаться внеплановые проверки:</w:t>
      </w:r>
    </w:p>
    <w:p w:rsidR="0053185C" w:rsidRDefault="0053185C">
      <w:pPr>
        <w:pStyle w:val="newncpi"/>
      </w:pPr>
      <w:r>
        <w:t>по поручению Президента Республики Беларусь;</w:t>
      </w:r>
    </w:p>
    <w:p w:rsidR="0053185C" w:rsidRDefault="0053185C">
      <w:pPr>
        <w:pStyle w:val="newncpi"/>
      </w:pPr>
      <w: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Pr>
          <w:vertAlign w:val="superscript"/>
        </w:rPr>
        <w:t>3</w:t>
      </w:r>
      <w:r>
        <w:t>) на сумму, превышающую 1000 базовых величин;</w:t>
      </w:r>
    </w:p>
    <w:p w:rsidR="0053185C" w:rsidRDefault="0053185C">
      <w:pPr>
        <w:pStyle w:val="newncpi"/>
      </w:pPr>
      <w: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по которым Департаментом финансовых расследований Комитета государственного контроля составлены заключения об установлении оснований, указанных в пункте 4 статьи 33 Налогового кодекса Республики Беларусь, влекущих корректировку налоговой базы и (или) суммы подлежащего уплате (зачету, возврату) налога (сбора) (далее – заключение),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53185C" w:rsidRDefault="0053185C">
      <w:pPr>
        <w:pStyle w:val="newncpi"/>
      </w:pPr>
      <w:r>
        <w:t>по поручению органов уголовного преследования по возбужденному уголовному делу;</w:t>
      </w:r>
    </w:p>
    <w:p w:rsidR="0053185C" w:rsidRDefault="0053185C">
      <w:pPr>
        <w:pStyle w:val="newncpi"/>
      </w:pPr>
      <w:r>
        <w:t>в случае установления инфекционного заболевания, связанного с деятельностью проверяемого субъекта;</w:t>
      </w:r>
    </w:p>
    <w:p w:rsidR="0053185C" w:rsidRDefault="0053185C">
      <w:pPr>
        <w:pStyle w:val="newncpi"/>
      </w:pPr>
      <w: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53185C" w:rsidRDefault="0053185C">
      <w:pPr>
        <w:pStyle w:val="newncpi"/>
      </w:pPr>
      <w: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53185C" w:rsidRDefault="0053185C">
      <w:pPr>
        <w:pStyle w:val="newncpi"/>
      </w:pPr>
      <w: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53185C" w:rsidRDefault="0053185C">
      <w:pPr>
        <w:pStyle w:val="newncpi"/>
      </w:pPr>
      <w: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53185C" w:rsidRDefault="0053185C">
      <w:pPr>
        <w:pStyle w:val="snoskiline"/>
      </w:pPr>
      <w:r>
        <w:t>______________________________</w:t>
      </w:r>
    </w:p>
    <w:p w:rsidR="0053185C" w:rsidRDefault="0053185C">
      <w:pPr>
        <w:pStyle w:val="snoski"/>
        <w:spacing w:before="120"/>
      </w:pPr>
      <w:r>
        <w:rPr>
          <w:vertAlign w:val="superscript"/>
        </w:rPr>
        <w:t>3</w:t>
      </w:r>
      <w:r>
        <w:t>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53185C" w:rsidRDefault="0053185C">
      <w:pPr>
        <w:pStyle w:val="point"/>
        <w:spacing w:before="120"/>
      </w:pPr>
      <w: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53185C" w:rsidRDefault="0053185C">
      <w:pPr>
        <w:pStyle w:val="newncpi"/>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53185C" w:rsidRDefault="0053185C">
      <w:pPr>
        <w:pStyle w:val="newncpi"/>
      </w:pPr>
      <w: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53185C" w:rsidRDefault="0053185C">
      <w:pPr>
        <w:pStyle w:val="newncpi"/>
      </w:pPr>
      <w:r>
        <w:t>полученная в ходе осуществления мер профилактического и предупредительного характера;</w:t>
      </w:r>
    </w:p>
    <w:p w:rsidR="0053185C" w:rsidRDefault="0053185C">
      <w:pPr>
        <w:pStyle w:val="newncpi"/>
      </w:pPr>
      <w:r>
        <w:t>полученная от органов уголовного преследования по возбужденному уголовному делу, судов по находящимся в их производстве делам;</w:t>
      </w:r>
    </w:p>
    <w:p w:rsidR="0053185C" w:rsidRDefault="0053185C">
      <w:pPr>
        <w:pStyle w:val="newncpi"/>
      </w:pPr>
      <w:r>
        <w:t>полученная от государственного органа, иностранного государства, иной организации или физического лица.</w:t>
      </w:r>
    </w:p>
    <w:p w:rsidR="0053185C" w:rsidRDefault="0053185C">
      <w:pPr>
        <w:pStyle w:val="newncpi"/>
      </w:pPr>
      <w: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53185C" w:rsidRDefault="0053185C">
      <w:pPr>
        <w:pStyle w:val="newncpi"/>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53185C" w:rsidRDefault="0053185C">
      <w:pPr>
        <w:pStyle w:val="point"/>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53185C" w:rsidRDefault="0053185C">
      <w:pPr>
        <w:pStyle w:val="newncpi"/>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53185C" w:rsidRDefault="0053185C">
      <w:pPr>
        <w:pStyle w:val="newncpi"/>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53185C" w:rsidRDefault="0053185C">
      <w:pPr>
        <w:pStyle w:val="newncpi"/>
      </w:pPr>
      <w: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53185C" w:rsidRDefault="0053185C">
      <w:pPr>
        <w:pStyle w:val="point"/>
      </w:pPr>
      <w: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53185C" w:rsidRDefault="0053185C">
      <w:pPr>
        <w:pStyle w:val="newncpi"/>
      </w:pPr>
      <w: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rsidR="0053185C" w:rsidRDefault="0053185C">
      <w:pPr>
        <w:pStyle w:val="point"/>
      </w:pPr>
      <w:r>
        <w:t>12. Внеплановые проверки назначаются:</w:t>
      </w:r>
    </w:p>
    <w:p w:rsidR="0053185C" w:rsidRDefault="0053185C">
      <w:pPr>
        <w:pStyle w:val="underpoint"/>
      </w:pPr>
      <w:r>
        <w:t>12.1. по поручению Президента Республики Беларусь;</w:t>
      </w:r>
    </w:p>
    <w:p w:rsidR="0053185C" w:rsidRDefault="0053185C">
      <w:pPr>
        <w:pStyle w:val="underpoint"/>
      </w:pPr>
      <w:r>
        <w:t>12.2. по поручению Совета Министров Республики Беларусь, данному в отношении конкретного проверяемого субъекта;</w:t>
      </w:r>
    </w:p>
    <w:p w:rsidR="0053185C" w:rsidRDefault="0053185C">
      <w:pPr>
        <w:pStyle w:val="newncpi"/>
      </w:pPr>
      <w: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53185C" w:rsidRDefault="0053185C">
      <w:pPr>
        <w:pStyle w:val="newncpi"/>
      </w:pPr>
      <w:r>
        <w:t>Генеральным прокурором и его заместителями, прокурорами областей, г. Минска в пределах компетенции;</w:t>
      </w:r>
    </w:p>
    <w:p w:rsidR="0053185C" w:rsidRDefault="0053185C">
      <w:pPr>
        <w:pStyle w:val="newncpi"/>
      </w:pPr>
      <w: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53185C" w:rsidRDefault="0053185C">
      <w:pPr>
        <w:pStyle w:val="newncpi"/>
      </w:pPr>
      <w: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53185C" w:rsidRDefault="0053185C">
      <w:pPr>
        <w:pStyle w:val="newncpi"/>
      </w:pPr>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53185C" w:rsidRDefault="0053185C">
      <w:pPr>
        <w:pStyle w:val="newncpi"/>
      </w:pPr>
      <w: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53185C" w:rsidRDefault="0053185C">
      <w:pPr>
        <w:pStyle w:val="newncpi"/>
      </w:pPr>
      <w: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Pr>
          <w:vertAlign w:val="superscript"/>
        </w:rPr>
        <w:t>5</w:t>
      </w:r>
      <w:r>
        <w:t>,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53185C" w:rsidRDefault="0053185C">
      <w:pPr>
        <w:pStyle w:val="newncpi"/>
      </w:pPr>
      <w:r>
        <w:t>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Pr>
          <w:vertAlign w:val="superscript"/>
        </w:rPr>
        <w:t>6</w:t>
      </w:r>
      <w:r>
        <w:t>.</w:t>
      </w:r>
    </w:p>
    <w:p w:rsidR="0053185C" w:rsidRDefault="0053185C">
      <w:pPr>
        <w:pStyle w:val="newncpi"/>
      </w:pPr>
      <w:r>
        <w:t>Анонимное заявление не является основанием для проведения внеплановых проверок;</w:t>
      </w:r>
    </w:p>
    <w:p w:rsidR="0053185C" w:rsidRDefault="0053185C">
      <w:pPr>
        <w:pStyle w:val="snoskiline"/>
      </w:pPr>
      <w:r>
        <w:t>______________________________</w:t>
      </w:r>
    </w:p>
    <w:p w:rsidR="0053185C" w:rsidRDefault="0053185C">
      <w:pPr>
        <w:pStyle w:val="snoski"/>
      </w:pPr>
      <w:r>
        <w:rPr>
          <w:vertAlign w:val="superscript"/>
        </w:rPr>
        <w:t>5</w:t>
      </w:r>
      <w:r>
        <w:t> Для целей настоящего Указа термин «банковский холдинг» применяется в значении, определенном в статье 35 Банковского кодекса Республики Беларусь.</w:t>
      </w:r>
    </w:p>
    <w:p w:rsidR="0053185C" w:rsidRDefault="0053185C">
      <w:pPr>
        <w:pStyle w:val="snoski"/>
        <w:spacing w:after="240"/>
      </w:pPr>
      <w:r>
        <w:rPr>
          <w:vertAlign w:val="superscript"/>
        </w:rPr>
        <w:t>6</w:t>
      </w:r>
      <w:r>
        <w:t>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53185C" w:rsidRDefault="0053185C">
      <w:pPr>
        <w:pStyle w:val="underpoint"/>
      </w:pPr>
      <w: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53185C" w:rsidRDefault="0053185C">
      <w:pPr>
        <w:pStyle w:val="newncpi"/>
      </w:pPr>
      <w:r>
        <w:t>проведение процедур экономической несостоятельности (банкротства);</w:t>
      </w:r>
    </w:p>
    <w:p w:rsidR="0053185C" w:rsidRDefault="0053185C">
      <w:pPr>
        <w:pStyle w:val="newncpi"/>
      </w:pPr>
      <w:r>
        <w:t>проведение дополнительной проверки;</w:t>
      </w:r>
    </w:p>
    <w:p w:rsidR="0053185C" w:rsidRDefault="0053185C">
      <w:pPr>
        <w:pStyle w:val="newncpi"/>
      </w:pPr>
      <w:r>
        <w:t>поручение органов уголовного преследования по возбужденному уголовному делу и судов по находящимся в их производстве делам;</w:t>
      </w:r>
    </w:p>
    <w:p w:rsidR="0053185C" w:rsidRDefault="0053185C">
      <w:pPr>
        <w:pStyle w:val="newncpi"/>
      </w:pPr>
      <w: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53185C" w:rsidRDefault="0053185C">
      <w:pPr>
        <w:pStyle w:val="newncpi"/>
      </w:pPr>
      <w:r>
        <w:t>необходимость проверки субъектов, в отношении которых составлены заключения,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53185C" w:rsidRDefault="0053185C">
      <w:pPr>
        <w:pStyle w:val="newncpi"/>
      </w:pPr>
      <w: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53185C" w:rsidRDefault="0053185C">
      <w:pPr>
        <w:pStyle w:val="newncpi"/>
      </w:pPr>
      <w:r>
        <w:t>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53185C" w:rsidRDefault="0053185C">
      <w:pPr>
        <w:pStyle w:val="point"/>
      </w:pPr>
      <w:r>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53185C" w:rsidRDefault="0053185C">
      <w:pPr>
        <w:pStyle w:val="point"/>
      </w:pPr>
      <w: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53185C" w:rsidRDefault="0053185C">
      <w:pPr>
        <w:pStyle w:val="point"/>
      </w:pPr>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53185C" w:rsidRDefault="0053185C">
      <w:pPr>
        <w:pStyle w:val="newncpi"/>
      </w:pPr>
      <w: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53185C" w:rsidRDefault="0053185C">
      <w:pPr>
        <w:pStyle w:val="point"/>
      </w:pPr>
      <w:r>
        <w:t>16. Проверка проверяемого субъекта, за исключением таможенной проверки,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53185C" w:rsidRDefault="0053185C">
      <w:pPr>
        <w:pStyle w:val="newncpi"/>
      </w:pPr>
      <w:r>
        <w:t>Определенный в части первой настоящего пункта период, за который проводится проверка, за исключением таможенной проверки, не ограничивается в случаях:</w:t>
      </w:r>
    </w:p>
    <w:p w:rsidR="0053185C" w:rsidRDefault="0053185C">
      <w:pPr>
        <w:pStyle w:val="newncpi"/>
      </w:pPr>
      <w: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53185C" w:rsidRDefault="0053185C">
      <w:pPr>
        <w:pStyle w:val="newncpi"/>
      </w:pPr>
      <w:r>
        <w:t>осуществления проверки по поручениям органов уголовного преследования по возбужденным уголовным делам;</w:t>
      </w:r>
    </w:p>
    <w:p w:rsidR="0053185C" w:rsidRDefault="0053185C">
      <w:pPr>
        <w:pStyle w:val="newncpi"/>
      </w:pPr>
      <w: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53185C" w:rsidRDefault="0053185C">
      <w:pPr>
        <w:pStyle w:val="newncpi"/>
      </w:pPr>
      <w: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53185C" w:rsidRDefault="0053185C">
      <w:pPr>
        <w:pStyle w:val="newncpi"/>
      </w:pPr>
      <w: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53185C" w:rsidRDefault="0053185C">
      <w:pPr>
        <w:pStyle w:val="newncpi"/>
      </w:pPr>
      <w:r>
        <w:t>проведения проверки по вопросам соблюдения законодательства о пенсионном обеспечении за работу с особыми условиями труда;</w:t>
      </w:r>
    </w:p>
    <w:p w:rsidR="0053185C" w:rsidRDefault="0053185C">
      <w:pPr>
        <w:pStyle w:val="newncpi"/>
      </w:pPr>
      <w:r>
        <w:t>проведения дополнительных проверок.</w:t>
      </w:r>
    </w:p>
    <w:p w:rsidR="0053185C" w:rsidRDefault="0053185C">
      <w:pPr>
        <w:pStyle w:val="point"/>
      </w:pPr>
      <w: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53185C" w:rsidRDefault="0053185C">
      <w:pPr>
        <w:pStyle w:val="newncpi"/>
      </w:pPr>
      <w:r>
        <w:t>Сведения о проведении проверки не вносятся в книгу учета проверок в случаях, предусмотренных в части третьей настоящего пункта, пункте 24</w:t>
      </w:r>
      <w:r>
        <w:rPr>
          <w:vertAlign w:val="superscript"/>
        </w:rPr>
        <w:t>1</w:t>
      </w:r>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53185C" w:rsidRDefault="0053185C">
      <w:pPr>
        <w:pStyle w:val="newncpi"/>
      </w:pPr>
      <w:r>
        <w:t>В случае непредставления (отсутствия) книги учета проверок информация об этом указывается в акте (справке) проверки.</w:t>
      </w:r>
    </w:p>
    <w:p w:rsidR="0053185C" w:rsidRDefault="0053185C">
      <w:pPr>
        <w:pStyle w:val="newncpi"/>
      </w:pPr>
      <w:r>
        <w:t>В журнал производства работ вносятся сведения о проведении мероприятий технического (технологического, поверочного) характера в рамках:</w:t>
      </w:r>
    </w:p>
    <w:p w:rsidR="0053185C" w:rsidRDefault="0053185C">
      <w:pPr>
        <w:pStyle w:val="newncpi"/>
      </w:pPr>
      <w:r>
        <w:t>контроля (надзора):</w:t>
      </w:r>
    </w:p>
    <w:p w:rsidR="0053185C" w:rsidRDefault="0053185C">
      <w:pPr>
        <w:pStyle w:val="newncpi"/>
      </w:pPr>
      <w:r>
        <w:t>выполнения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и утвержденной проектной документации при проведении строительно-монтажных работ;</w:t>
      </w:r>
    </w:p>
    <w:p w:rsidR="0053185C" w:rsidRDefault="0053185C">
      <w:pPr>
        <w:pStyle w:val="newncpi"/>
      </w:pPr>
      <w:r>
        <w:t>проверки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w:t>
      </w:r>
    </w:p>
    <w:p w:rsidR="0053185C" w:rsidRDefault="0053185C">
      <w:pPr>
        <w:pStyle w:val="newncpi"/>
      </w:pPr>
      <w:r>
        <w:t>надзора за соблюдением законодательства об охране труда на объектах строительства.</w:t>
      </w:r>
    </w:p>
    <w:p w:rsidR="0053185C" w:rsidRDefault="0053185C">
      <w:pPr>
        <w:pStyle w:val="newncpi"/>
      </w:pPr>
      <w:r>
        <w:t>Формы книги учета проверок, журнала производства работ и правила их ведения утверждаются Советом Министров Республики Беларусь.</w:t>
      </w:r>
    </w:p>
    <w:p w:rsidR="0053185C" w:rsidRDefault="0053185C">
      <w:pPr>
        <w:pStyle w:val="point"/>
      </w:pPr>
      <w: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53185C" w:rsidRDefault="0053185C">
      <w:pPr>
        <w:pStyle w:val="point"/>
      </w:pPr>
      <w: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53185C" w:rsidRDefault="0053185C">
      <w:pPr>
        <w:pStyle w:val="point"/>
      </w:pPr>
      <w: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53185C" w:rsidRDefault="0053185C">
      <w:pPr>
        <w:pStyle w:val="newncpi"/>
      </w:pPr>
      <w:r>
        <w:t>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53185C" w:rsidRDefault="0053185C">
      <w:pPr>
        <w:pStyle w:val="point"/>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53185C" w:rsidRDefault="0053185C">
      <w:pPr>
        <w:pStyle w:val="newncpi"/>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53185C" w:rsidRDefault="0053185C">
      <w:pPr>
        <w:pStyle w:val="newncpi"/>
      </w:pPr>
      <w:r>
        <w:t>В случае, если последний день срока приходится на нерабочий день, днем окончания срока считается ближайший следующий за ним рабочий день.</w:t>
      </w:r>
    </w:p>
    <w:p w:rsidR="0053185C" w:rsidRDefault="0053185C">
      <w:pPr>
        <w:pStyle w:val="newncpi"/>
      </w:pPr>
      <w:r>
        <w:t>Действие, для совершения которого установлен срок, может быть выполнено до 24 часов последнего дня срока.</w:t>
      </w:r>
    </w:p>
    <w:p w:rsidR="0053185C" w:rsidRDefault="0053185C">
      <w:pPr>
        <w:pStyle w:val="newncpi"/>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53185C" w:rsidRDefault="0053185C">
      <w:pPr>
        <w:pStyle w:val="point"/>
      </w:pPr>
      <w:r>
        <w:t>22. Утвердить:</w:t>
      </w:r>
    </w:p>
    <w:p w:rsidR="0053185C" w:rsidRDefault="0053185C">
      <w:pPr>
        <w:pStyle w:val="newncpi"/>
      </w:pPr>
      <w:r>
        <w:t>Положение о порядке организации и проведения проверок (прилагается);</w:t>
      </w:r>
    </w:p>
    <w:p w:rsidR="0053185C" w:rsidRDefault="0053185C">
      <w:pPr>
        <w:pStyle w:val="newncpi"/>
      </w:pPr>
      <w:r>
        <w:t>Положение о порядке проведения мониторинга (прилагается);</w:t>
      </w:r>
    </w:p>
    <w:p w:rsidR="0053185C" w:rsidRDefault="0053185C">
      <w:pPr>
        <w:pStyle w:val="newncpi"/>
      </w:pPr>
      <w:r>
        <w:t>перечень контролирующих (надзорных) органов, уполномоченных проводить проверки, и сфер их контрольной (надзорной) деятельности (прилагается).</w:t>
      </w:r>
    </w:p>
    <w:p w:rsidR="0053185C" w:rsidRDefault="0053185C">
      <w:pPr>
        <w:pStyle w:val="point"/>
      </w:pPr>
      <w:r>
        <w:t>23. Настоящий Указ не применяется при осуществлении:</w:t>
      </w:r>
    </w:p>
    <w:p w:rsidR="0053185C" w:rsidRDefault="0053185C">
      <w:pPr>
        <w:pStyle w:val="newncpi"/>
      </w:pPr>
      <w: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53185C" w:rsidRDefault="0053185C">
      <w:pPr>
        <w:pStyle w:val="newncpi"/>
      </w:pPr>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53185C" w:rsidRDefault="0053185C">
      <w:pPr>
        <w:pStyle w:val="newncpi"/>
      </w:pPr>
      <w: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53185C" w:rsidRDefault="0053185C">
      <w:pPr>
        <w:pStyle w:val="newncpi"/>
      </w:pPr>
      <w:r>
        <w:t>охранных мероприятий в соответствии с Законом Республики Беларусь от 8 мая 2009 года «О государственной охране»;</w:t>
      </w:r>
    </w:p>
    <w:p w:rsidR="0053185C" w:rsidRDefault="0053185C">
      <w:pPr>
        <w:pStyle w:val="newncpi"/>
      </w:pPr>
      <w: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53185C" w:rsidRDefault="0053185C">
      <w:pPr>
        <w:pStyle w:val="newncpi"/>
      </w:pPr>
      <w: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53185C" w:rsidRDefault="0053185C">
      <w:pPr>
        <w:pStyle w:val="newncpi"/>
      </w:pPr>
      <w:r>
        <w:t>таможенного контроля, за исключением проведения таможенных проверок. При этом при проведении таможенных проверок нормы настоящего Указа и утверждаемого им Положения о порядке организации и проведения проверок применяются в части, не урегулированной Таможенным кодексом Евразийского экономического союза и Законом Республики Беларусь от 10 января 2014 г. № 129-З «О таможенном регулировании в Республике Беларусь»;</w:t>
      </w:r>
    </w:p>
    <w:p w:rsidR="0053185C" w:rsidRDefault="0053185C">
      <w:pPr>
        <w:pStyle w:val="newncpi"/>
      </w:pPr>
      <w:r>
        <w:t>экспортного контроля;</w:t>
      </w:r>
    </w:p>
    <w:p w:rsidR="0053185C" w:rsidRDefault="0053185C">
      <w:pPr>
        <w:pStyle w:val="newncpi"/>
      </w:pPr>
      <w:r>
        <w:t>обязательств, принятых в соответствии с международными договорами Республики Беларусь;</w:t>
      </w:r>
    </w:p>
    <w:p w:rsidR="0053185C" w:rsidRDefault="0053185C">
      <w:pPr>
        <w:pStyle w:val="newncpi"/>
      </w:pPr>
      <w: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53185C" w:rsidRDefault="0053185C">
      <w:pPr>
        <w:pStyle w:val="newncpi"/>
      </w:pPr>
      <w:r>
        <w:t>контроля (надзора) за соблюдением законодательства об адвокатуре;</w:t>
      </w:r>
    </w:p>
    <w:p w:rsidR="0053185C" w:rsidRDefault="0053185C">
      <w:pPr>
        <w:pStyle w:val="newncpi"/>
      </w:pPr>
      <w: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53185C" w:rsidRDefault="0053185C">
      <w:pPr>
        <w:pStyle w:val="newncpi"/>
      </w:pPr>
      <w:r>
        <w:t>проверок государственных органов;</w:t>
      </w:r>
    </w:p>
    <w:p w:rsidR="0053185C" w:rsidRDefault="0053185C">
      <w:pPr>
        <w:pStyle w:val="newncpi"/>
      </w:pPr>
      <w:r>
        <w:t>проверок, необходимых для подготовки к проведению массовых мероприятий;</w:t>
      </w:r>
    </w:p>
    <w:p w:rsidR="0053185C" w:rsidRDefault="0053185C">
      <w:pPr>
        <w:pStyle w:val="newncpi"/>
      </w:pPr>
      <w: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53185C" w:rsidRDefault="0053185C">
      <w:pPr>
        <w:pStyle w:val="newncpi"/>
      </w:pPr>
      <w: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53185C" w:rsidRDefault="0053185C">
      <w:pPr>
        <w:pStyle w:val="newncpi"/>
      </w:pPr>
      <w: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53185C" w:rsidRDefault="0053185C">
      <w:pPr>
        <w:pStyle w:val="newncpi"/>
      </w:pPr>
      <w:r>
        <w:t>иммунопрофилактики инфекционных заболеваний, а также дезинфекционных, дезинсекционных и дератизационных работ (услуг);</w:t>
      </w:r>
    </w:p>
    <w:p w:rsidR="0053185C" w:rsidRDefault="0053185C">
      <w:pPr>
        <w:pStyle w:val="newncpi"/>
      </w:pPr>
      <w: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53185C" w:rsidRDefault="0053185C">
      <w:pPr>
        <w:pStyle w:val="newncpi"/>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53185C" w:rsidRDefault="0053185C">
      <w:pPr>
        <w:pStyle w:val="newncpi"/>
      </w:pPr>
      <w: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53185C" w:rsidRDefault="0053185C">
      <w:pPr>
        <w:pStyle w:val="newncpi"/>
      </w:pPr>
      <w:r>
        <w:t>проверок, проводимых при прекращении деятельности представительств иностранных организаций на территории Республики Беларусь;</w:t>
      </w:r>
    </w:p>
    <w:p w:rsidR="0053185C" w:rsidRDefault="0053185C">
      <w:pPr>
        <w:pStyle w:val="newncpi"/>
      </w:pPr>
      <w: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53185C" w:rsidRDefault="0053185C">
      <w:pPr>
        <w:pStyle w:val="newncpi"/>
      </w:pPr>
      <w:r>
        <w:t>государственного надзора в области обеспечения ядерной и радиационной безопасности, контроля за выполнением лицензиатами законодательства о лицензировании, лицензионных требований и условий осуществления деятельности в области использования атомной энергии и источников ионизирующего излучения, в том числе особых лицензионных требований и условий;</w:t>
      </w:r>
    </w:p>
    <w:p w:rsidR="0053185C" w:rsidRDefault="0053185C">
      <w:pPr>
        <w:pStyle w:val="newncpi"/>
      </w:pPr>
      <w:r>
        <w:t>контроля (надзора) за выполнением возложенных на контролирующие (надзорные) органы контрольных (надзорных) функций;</w:t>
      </w:r>
    </w:p>
    <w:p w:rsidR="0053185C" w:rsidRDefault="0053185C">
      <w:pPr>
        <w:pStyle w:val="newncpi"/>
      </w:pPr>
      <w: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53185C" w:rsidRDefault="0053185C">
      <w:pPr>
        <w:pStyle w:val="newncpi"/>
      </w:pPr>
      <w:r>
        <w:t>административных процедур по заявлениям юридических лиц, индивидуальных предпринимателей и иных физических лиц;</w:t>
      </w:r>
    </w:p>
    <w:p w:rsidR="0053185C" w:rsidRDefault="0053185C">
      <w:pPr>
        <w:pStyle w:val="newncpi"/>
      </w:pPr>
      <w: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53185C" w:rsidRDefault="0053185C">
      <w:pPr>
        <w:pStyle w:val="newncpi"/>
      </w:pPr>
      <w:r>
        <w:t>контроля (надзора) за обеспечением безопасности при сооружении и вводе в эксплуатацию Белорусской атомной электростанции;</w:t>
      </w:r>
    </w:p>
    <w:p w:rsidR="0053185C" w:rsidRDefault="0053185C">
      <w:pPr>
        <w:pStyle w:val="newncpi"/>
      </w:pPr>
      <w: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53185C" w:rsidRDefault="0053185C">
      <w:pPr>
        <w:pStyle w:val="newncpi"/>
      </w:pPr>
      <w: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53185C" w:rsidRDefault="0053185C">
      <w:pPr>
        <w:pStyle w:val="newncpi"/>
      </w:pPr>
      <w:r>
        <w:t>контрольных мероприятий для подтверждения устранения проверяемым субъектом нарушений, выявленных в ходе проверки или мониторинга;</w:t>
      </w:r>
    </w:p>
    <w:p w:rsidR="0053185C" w:rsidRDefault="0053185C">
      <w:pPr>
        <w:pStyle w:val="newncpi"/>
      </w:pPr>
      <w:r>
        <w:t>контрольных (надзорных) мероприятий по заявлению проверяемого субъекта;</w:t>
      </w:r>
    </w:p>
    <w:p w:rsidR="0053185C" w:rsidRDefault="0053185C">
      <w:pPr>
        <w:pStyle w:val="newncpi"/>
      </w:pPr>
      <w:r>
        <w:t>проверок при реорганизации проверяемого субъекта;</w:t>
      </w:r>
    </w:p>
    <w:p w:rsidR="0053185C" w:rsidRDefault="0053185C">
      <w:pPr>
        <w:pStyle w:val="newncpi"/>
      </w:pPr>
      <w: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rsidR="0053185C" w:rsidRDefault="0053185C">
      <w:pPr>
        <w:pStyle w:val="newncpi"/>
      </w:pPr>
      <w:r>
        <w:t>контроля за обработкой персональных данных операторами (уполномоченными лицами);</w:t>
      </w:r>
    </w:p>
    <w:p w:rsidR="0053185C" w:rsidRDefault="0053185C">
      <w:pPr>
        <w:pStyle w:val="newncpi"/>
      </w:pPr>
      <w:r>
        <w:t>проверок выполнения операторами электросвязи, поставщиками услуг электросвязи и владельцами интернет-ресурсов технических требований к системам технических средств для обеспечения оперативно-розыскных мероприятий, базам данных, автоматизированным системам операторов электросвязи, поставщиков услуг электросвязи и владельцев интернет-ресурсов, содержащим информацию об абонентах и иных пользователях услуг электросвязи, пользователях интернет-услуг, пользователях интернет-ресурсов, оказанных этим абонентам, пользователям услугах электросвязи, интернет-услугах, услугах, оказанных с использованием интернет-ресурса и не являющихся услугами электросвязи, интернет-услугами, а также к иному оборудованию и программно-техническим средствам, используемым для обеспечения взаимодействия операторов электросвязи, поставщиков услуг электросвязи и владельцев интернет-ресурсов с органами, осуществляющими оперативно-розыскную деятельность (их уполномоченными подразделениями), и доступа этих органов (подразделений) к указанным базам данных, автоматизированным системам.</w:t>
      </w:r>
    </w:p>
    <w:p w:rsidR="0053185C" w:rsidRDefault="0053185C">
      <w:pPr>
        <w:pStyle w:val="point"/>
      </w:pPr>
      <w:r>
        <w:t>23</w:t>
      </w:r>
      <w:r>
        <w:rPr>
          <w:vertAlign w:val="superscript"/>
        </w:rPr>
        <w:t>1</w:t>
      </w:r>
      <w: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53185C" w:rsidRDefault="0053185C">
      <w:pPr>
        <w:pStyle w:val="newncpi"/>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53185C" w:rsidRDefault="0053185C">
      <w:pPr>
        <w:pStyle w:val="newncpi"/>
      </w:pPr>
      <w: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53185C" w:rsidRDefault="0053185C">
      <w:pPr>
        <w:pStyle w:val="newncpi"/>
      </w:pPr>
      <w: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53185C" w:rsidRDefault="0053185C">
      <w:pPr>
        <w:pStyle w:val="newncpi"/>
      </w:pPr>
      <w: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53185C" w:rsidRDefault="0053185C">
      <w:pPr>
        <w:pStyle w:val="newncpi"/>
      </w:pPr>
      <w: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53185C" w:rsidRDefault="0053185C">
      <w:pPr>
        <w:pStyle w:val="newncpi"/>
      </w:pPr>
      <w:r>
        <w:t>К грубым нарушениям требований настоящего Указа, совершенным должностным лицом контролирующего (надзорного) органа, относятся:</w:t>
      </w:r>
    </w:p>
    <w:p w:rsidR="0053185C" w:rsidRDefault="0053185C">
      <w:pPr>
        <w:pStyle w:val="newncpi"/>
      </w:pPr>
      <w:r>
        <w:t>невнесение записи о проведении проверки в книгу учета проверок (журнал производства работ) при представлении этой книги (журнала);</w:t>
      </w:r>
    </w:p>
    <w:p w:rsidR="0053185C" w:rsidRDefault="0053185C">
      <w:pPr>
        <w:pStyle w:val="newncpi"/>
      </w:pPr>
      <w:r>
        <w:t>отсутствие оснований назначения проверки;</w:t>
      </w:r>
    </w:p>
    <w:p w:rsidR="0053185C" w:rsidRDefault="0053185C">
      <w:pPr>
        <w:pStyle w:val="newncpi"/>
      </w:pPr>
      <w:r>
        <w:t>превышение установленных сроков проведения проверки;</w:t>
      </w:r>
    </w:p>
    <w:p w:rsidR="0053185C" w:rsidRDefault="0053185C">
      <w:pPr>
        <w:pStyle w:val="newncpi"/>
      </w:pPr>
      <w: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53185C" w:rsidRDefault="0053185C">
      <w:pPr>
        <w:pStyle w:val="newncpi"/>
      </w:pPr>
      <w: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53185C" w:rsidRDefault="0053185C">
      <w:pPr>
        <w:pStyle w:val="newncpi"/>
      </w:pPr>
      <w: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53185C" w:rsidRDefault="0053185C">
      <w:pPr>
        <w:pStyle w:val="newncpi"/>
      </w:pPr>
      <w: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53185C" w:rsidRDefault="0053185C">
      <w:pPr>
        <w:pStyle w:val="rekviziti"/>
      </w:pPr>
      <w:r>
        <w:t>—————————————————————————</w:t>
      </w:r>
    </w:p>
    <w:p w:rsidR="0053185C" w:rsidRDefault="0053185C">
      <w:pPr>
        <w:pStyle w:val="rekviziti"/>
      </w:pPr>
      <w:r>
        <w:t>В соответствии с пунктом 15 Указа Президента Республики Беларусь от 16 октября 2017 г. № 376 пункт 23</w:t>
      </w:r>
      <w:r>
        <w:rPr>
          <w:vertAlign w:val="superscript"/>
        </w:rPr>
        <w:t>2</w:t>
      </w:r>
      <w:r>
        <w:t xml:space="preserve">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53185C" w:rsidRDefault="0053185C">
      <w:pPr>
        <w:pStyle w:val="rekviziti"/>
      </w:pPr>
      <w:r>
        <w:t>__________________________________________________</w:t>
      </w:r>
    </w:p>
    <w:p w:rsidR="0053185C" w:rsidRDefault="0053185C">
      <w:pPr>
        <w:pStyle w:val="rekviziti"/>
      </w:pPr>
      <w:r>
        <w:t> </w:t>
      </w:r>
    </w:p>
    <w:p w:rsidR="0053185C" w:rsidRDefault="0053185C">
      <w:pPr>
        <w:pStyle w:val="point"/>
      </w:pPr>
      <w:r>
        <w:t>23</w:t>
      </w:r>
      <w:r>
        <w:rPr>
          <w:vertAlign w:val="superscript"/>
        </w:rPr>
        <w:t>2</w:t>
      </w:r>
      <w: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53185C" w:rsidRDefault="0053185C">
      <w:pPr>
        <w:pStyle w:val="point"/>
      </w:pPr>
      <w:r>
        <w:t>24. Признать утратившими силу указы Президента Республики Беларусь и их отдельные положения согласно приложению.</w:t>
      </w:r>
    </w:p>
    <w:p w:rsidR="0053185C" w:rsidRDefault="0053185C">
      <w:pPr>
        <w:pStyle w:val="point"/>
      </w:pPr>
      <w:r>
        <w:t>25. Совету Министров Республики Беларусь:</w:t>
      </w:r>
    </w:p>
    <w:p w:rsidR="0053185C" w:rsidRDefault="0053185C">
      <w:pPr>
        <w:pStyle w:val="underpoint"/>
      </w:pPr>
      <w: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 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rsidR="0053185C" w:rsidRDefault="0053185C">
      <w:pPr>
        <w:pStyle w:val="underpoint"/>
      </w:pPr>
      <w:r>
        <w:t>25.2. до 1 апреля 2010 г.:</w:t>
      </w:r>
    </w:p>
    <w:p w:rsidR="0053185C" w:rsidRDefault="0053185C">
      <w:pPr>
        <w:pStyle w:val="newncpi"/>
      </w:pPr>
      <w:r>
        <w:t>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53185C" w:rsidRDefault="0053185C">
      <w:pPr>
        <w:pStyle w:val="newncpi"/>
      </w:pPr>
      <w: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53185C" w:rsidRDefault="0053185C">
      <w:pPr>
        <w:pStyle w:val="newncpi"/>
      </w:pPr>
      <w: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53185C" w:rsidRDefault="0053185C">
      <w:pPr>
        <w:pStyle w:val="underpoint"/>
      </w:pPr>
      <w:r>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rsidR="0053185C" w:rsidRDefault="0053185C">
      <w:pPr>
        <w:pStyle w:val="underpoint"/>
      </w:pPr>
      <w: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53185C" w:rsidRDefault="0053185C">
      <w:pPr>
        <w:pStyle w:val="underpoint"/>
      </w:pPr>
      <w:r>
        <w:t>25.5. в шестимесячный срок:</w:t>
      </w:r>
    </w:p>
    <w:p w:rsidR="0053185C" w:rsidRDefault="0053185C">
      <w:pPr>
        <w:pStyle w:val="newncpi"/>
      </w:pPr>
      <w:r>
        <w:t>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53185C" w:rsidRDefault="0053185C">
      <w:pPr>
        <w:pStyle w:val="newncpi"/>
      </w:pPr>
      <w: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53185C" w:rsidRDefault="0053185C">
      <w:pPr>
        <w:pStyle w:val="newncpi"/>
      </w:pPr>
      <w:r>
        <w:t>обеспечить приведение актов законодательства в соответствие с настоящим Указом и принять иные меры по его реализации.</w:t>
      </w:r>
    </w:p>
    <w:p w:rsidR="0053185C" w:rsidRDefault="0053185C">
      <w:pPr>
        <w:pStyle w:val="point"/>
      </w:pPr>
      <w:r>
        <w:t>26. Национальному банку в шестимесячный срок обеспечить приведение актов законодательства в соответствие с настоящим Указом.</w:t>
      </w:r>
    </w:p>
    <w:p w:rsidR="0053185C" w:rsidRDefault="0053185C">
      <w:pPr>
        <w:pStyle w:val="point"/>
      </w:pPr>
      <w:r>
        <w:t>27. Комитету государственного контроля:</w:t>
      </w:r>
    </w:p>
    <w:p w:rsidR="0053185C" w:rsidRDefault="0053185C">
      <w:pPr>
        <w:pStyle w:val="newncpi"/>
      </w:pPr>
      <w:r>
        <w:t>в трехмесячный срок утвердить порядок составления и исполнения координационных планов контрольной (надзорной) деятельности;</w:t>
      </w:r>
    </w:p>
    <w:p w:rsidR="0053185C" w:rsidRDefault="0053185C">
      <w:pPr>
        <w:pStyle w:val="newncpi"/>
      </w:pPr>
      <w:r>
        <w:t>формировать координационные планы контрольной (надзорной) деятельности на полугодие начиная с 2010 года.</w:t>
      </w:r>
    </w:p>
    <w:p w:rsidR="0053185C" w:rsidRDefault="0053185C">
      <w:pPr>
        <w:pStyle w:val="point"/>
      </w:pPr>
      <w: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53185C" w:rsidRDefault="0053185C">
      <w:pPr>
        <w:pStyle w:val="point"/>
      </w:pPr>
      <w:r>
        <w:t>29. Настоящий Указ вступает в силу с 1 января 2010 г., за исключением части первой пункта 3, которая вступает в силу через шесть месяцев со дня официального 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rsidR="0053185C" w:rsidRDefault="0053185C">
      <w:pPr>
        <w:pStyle w:val="newncpi"/>
      </w:pPr>
      <w:r>
        <w:t> </w:t>
      </w:r>
    </w:p>
    <w:tbl>
      <w:tblPr>
        <w:tblW w:w="5000" w:type="pct"/>
        <w:tblCellMar>
          <w:left w:w="0" w:type="dxa"/>
          <w:right w:w="0" w:type="dxa"/>
        </w:tblCellMar>
        <w:tblLook w:val="04A0"/>
      </w:tblPr>
      <w:tblGrid>
        <w:gridCol w:w="4684"/>
        <w:gridCol w:w="4684"/>
      </w:tblGrid>
      <w:tr w:rsidR="0053185C">
        <w:tc>
          <w:tcPr>
            <w:tcW w:w="2500" w:type="pct"/>
            <w:tcMar>
              <w:top w:w="0" w:type="dxa"/>
              <w:left w:w="6" w:type="dxa"/>
              <w:bottom w:w="0" w:type="dxa"/>
              <w:right w:w="6" w:type="dxa"/>
            </w:tcMar>
            <w:vAlign w:val="bottom"/>
            <w:hideMark/>
          </w:tcPr>
          <w:p w:rsidR="0053185C" w:rsidRDefault="0053185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3185C" w:rsidRDefault="0053185C">
            <w:pPr>
              <w:pStyle w:val="newncpi0"/>
              <w:jc w:val="right"/>
            </w:pPr>
            <w:r>
              <w:rPr>
                <w:rStyle w:val="pers"/>
              </w:rPr>
              <w:t>А.Лукашенко</w:t>
            </w:r>
          </w:p>
        </w:tc>
      </w:tr>
    </w:tbl>
    <w:p w:rsidR="0053185C" w:rsidRDefault="0053185C">
      <w:pPr>
        <w:pStyle w:val="newncpi"/>
      </w:pPr>
      <w:r>
        <w:t> </w:t>
      </w:r>
    </w:p>
    <w:tbl>
      <w:tblPr>
        <w:tblW w:w="5000" w:type="pct"/>
        <w:tblCellMar>
          <w:left w:w="0" w:type="dxa"/>
          <w:right w:w="0" w:type="dxa"/>
        </w:tblCellMar>
        <w:tblLook w:val="04A0"/>
      </w:tblPr>
      <w:tblGrid>
        <w:gridCol w:w="7026"/>
        <w:gridCol w:w="2342"/>
      </w:tblGrid>
      <w:tr w:rsidR="0053185C">
        <w:tc>
          <w:tcPr>
            <w:tcW w:w="3750" w:type="pct"/>
            <w:tcMar>
              <w:top w:w="0" w:type="dxa"/>
              <w:left w:w="6" w:type="dxa"/>
              <w:bottom w:w="0" w:type="dxa"/>
              <w:right w:w="6" w:type="dxa"/>
            </w:tcMar>
            <w:hideMark/>
          </w:tcPr>
          <w:p w:rsidR="0053185C" w:rsidRDefault="0053185C">
            <w:pPr>
              <w:pStyle w:val="newncpi"/>
              <w:ind w:firstLine="0"/>
            </w:pPr>
            <w:r>
              <w:t> </w:t>
            </w:r>
          </w:p>
        </w:tc>
        <w:tc>
          <w:tcPr>
            <w:tcW w:w="1250" w:type="pct"/>
            <w:tcMar>
              <w:top w:w="0" w:type="dxa"/>
              <w:left w:w="6" w:type="dxa"/>
              <w:bottom w:w="0" w:type="dxa"/>
              <w:right w:w="6" w:type="dxa"/>
            </w:tcMar>
            <w:hideMark/>
          </w:tcPr>
          <w:p w:rsidR="0053185C" w:rsidRDefault="0053185C">
            <w:pPr>
              <w:pStyle w:val="append1"/>
            </w:pPr>
            <w:r>
              <w:t>Приложение</w:t>
            </w:r>
          </w:p>
          <w:p w:rsidR="0053185C" w:rsidRDefault="0053185C">
            <w:pPr>
              <w:pStyle w:val="append"/>
            </w:pPr>
            <w:r>
              <w:t xml:space="preserve">к Указу Президента </w:t>
            </w:r>
            <w:r>
              <w:br/>
              <w:t>Республики Беларусь</w:t>
            </w:r>
          </w:p>
          <w:p w:rsidR="0053185C" w:rsidRDefault="0053185C">
            <w:pPr>
              <w:pStyle w:val="append"/>
            </w:pPr>
            <w:r>
              <w:t>16.10.2009 № 510</w:t>
            </w:r>
          </w:p>
        </w:tc>
      </w:tr>
    </w:tbl>
    <w:p w:rsidR="0053185C" w:rsidRDefault="0053185C">
      <w:pPr>
        <w:pStyle w:val="titlep"/>
        <w:jc w:val="left"/>
      </w:pPr>
      <w:r>
        <w:t>ПЕРЕЧЕНЬ</w:t>
      </w:r>
      <w:r>
        <w:br/>
        <w:t>утративших силу указов Президента Республики Беларусь и их отдельных положений</w:t>
      </w:r>
    </w:p>
    <w:p w:rsidR="0053185C" w:rsidRDefault="0053185C">
      <w:pPr>
        <w:pStyle w:val="point"/>
      </w:pPr>
      <w: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53185C" w:rsidRDefault="0053185C">
      <w:pPr>
        <w:pStyle w:val="point"/>
      </w:pPr>
      <w:r>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53185C" w:rsidRDefault="0053185C">
      <w:pPr>
        <w:pStyle w:val="point"/>
      </w:pPr>
      <w: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53185C" w:rsidRDefault="0053185C">
      <w:pPr>
        <w:pStyle w:val="point"/>
      </w:pPr>
      <w:r>
        <w:t>4. Утратил силу.</w:t>
      </w:r>
    </w:p>
    <w:p w:rsidR="0053185C" w:rsidRDefault="0053185C">
      <w:pPr>
        <w:pStyle w:val="point"/>
      </w:pPr>
      <w:r>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53185C" w:rsidRDefault="0053185C">
      <w:pPr>
        <w:pStyle w:val="point"/>
      </w:pPr>
      <w: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rsidR="0053185C" w:rsidRDefault="0053185C">
      <w:pPr>
        <w:pStyle w:val="point"/>
      </w:pPr>
      <w: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53185C" w:rsidRDefault="0053185C">
      <w:pPr>
        <w:pStyle w:val="point"/>
      </w:pPr>
      <w: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53185C" w:rsidRDefault="0053185C">
      <w:pPr>
        <w:pStyle w:val="point"/>
      </w:pPr>
      <w: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53185C" w:rsidRDefault="0053185C">
      <w:pPr>
        <w:pStyle w:val="point"/>
      </w:pPr>
      <w: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53185C" w:rsidRDefault="0053185C">
      <w:pPr>
        <w:pStyle w:val="point"/>
      </w:pPr>
      <w:r>
        <w:t>11. Указ Президента Республики Беларусь от 19 декабря 2008 г. № 689 «О некоторых мерах по совершенствованию контрольной и надзорной деятельности в Республике Беларусь» (Национальный реестр правовых актов Республики Беларусь, 2009 г., № 1, 1/10314).</w:t>
      </w:r>
    </w:p>
    <w:p w:rsidR="0053185C" w:rsidRDefault="0053185C">
      <w:pPr>
        <w:pStyle w:val="newncpi"/>
      </w:pPr>
      <w:r>
        <w:t> </w:t>
      </w:r>
    </w:p>
    <w:tbl>
      <w:tblPr>
        <w:tblW w:w="5000" w:type="pct"/>
        <w:tblCellMar>
          <w:left w:w="0" w:type="dxa"/>
          <w:right w:w="0" w:type="dxa"/>
        </w:tblCellMar>
        <w:tblLook w:val="04A0"/>
      </w:tblPr>
      <w:tblGrid>
        <w:gridCol w:w="7026"/>
        <w:gridCol w:w="2342"/>
      </w:tblGrid>
      <w:tr w:rsidR="0053185C">
        <w:tc>
          <w:tcPr>
            <w:tcW w:w="3750" w:type="pct"/>
            <w:tcMar>
              <w:top w:w="0" w:type="dxa"/>
              <w:left w:w="6" w:type="dxa"/>
              <w:bottom w:w="0" w:type="dxa"/>
              <w:right w:w="6" w:type="dxa"/>
            </w:tcMar>
            <w:hideMark/>
          </w:tcPr>
          <w:p w:rsidR="0053185C" w:rsidRDefault="0053185C">
            <w:pPr>
              <w:pStyle w:val="newncpi"/>
            </w:pPr>
            <w:r>
              <w:t> </w:t>
            </w:r>
          </w:p>
        </w:tc>
        <w:tc>
          <w:tcPr>
            <w:tcW w:w="1250" w:type="pct"/>
            <w:tcMar>
              <w:top w:w="0" w:type="dxa"/>
              <w:left w:w="6" w:type="dxa"/>
              <w:bottom w:w="0" w:type="dxa"/>
              <w:right w:w="6" w:type="dxa"/>
            </w:tcMar>
            <w:hideMark/>
          </w:tcPr>
          <w:p w:rsidR="0053185C" w:rsidRDefault="0053185C">
            <w:pPr>
              <w:pStyle w:val="capu1"/>
            </w:pPr>
            <w:r>
              <w:t>УТВЕРЖДЕНО</w:t>
            </w:r>
          </w:p>
          <w:p w:rsidR="0053185C" w:rsidRDefault="0053185C">
            <w:pPr>
              <w:pStyle w:val="cap1"/>
            </w:pPr>
            <w:r>
              <w:t>Указ Президента</w:t>
            </w:r>
            <w:r>
              <w:br/>
              <w:t>Республики Беларусь</w:t>
            </w:r>
          </w:p>
          <w:p w:rsidR="0053185C" w:rsidRDefault="0053185C">
            <w:pPr>
              <w:pStyle w:val="cap1"/>
            </w:pPr>
            <w:r>
              <w:t>16.10.2009 № 510</w:t>
            </w:r>
          </w:p>
        </w:tc>
      </w:tr>
    </w:tbl>
    <w:p w:rsidR="0053185C" w:rsidRDefault="0053185C">
      <w:pPr>
        <w:pStyle w:val="titleu"/>
      </w:pPr>
      <w:r>
        <w:t>ПОЛОЖЕНИЕ</w:t>
      </w:r>
      <w:r>
        <w:br/>
        <w:t>о порядке организации и проведения проверок</w:t>
      </w:r>
    </w:p>
    <w:p w:rsidR="0053185C" w:rsidRDefault="0053185C">
      <w:pPr>
        <w:pStyle w:val="zagrazdel"/>
      </w:pPr>
      <w:r>
        <w:t>РАЗДЕЛ I</w:t>
      </w:r>
      <w:r>
        <w:br/>
        <w:t>ОБЩИЕ ПОЛОЖЕНИЯ</w:t>
      </w:r>
    </w:p>
    <w:p w:rsidR="0053185C" w:rsidRDefault="0053185C">
      <w:pPr>
        <w:pStyle w:val="chapter"/>
      </w:pPr>
      <w:r>
        <w:t>ГЛАВА 1</w:t>
      </w:r>
      <w:r>
        <w:br/>
        <w:t>ОБЩИЕ ПОЛОЖЕНИЯ</w:t>
      </w:r>
    </w:p>
    <w:p w:rsidR="0053185C" w:rsidRDefault="0053185C">
      <w:pPr>
        <w:pStyle w:val="point"/>
      </w:pPr>
      <w:r>
        <w:t>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(далее, если не указано иное, – проверяемые субъекты).</w:t>
      </w:r>
    </w:p>
    <w:p w:rsidR="0053185C" w:rsidRDefault="0053185C">
      <w:pPr>
        <w:pStyle w:val="point"/>
      </w:pPr>
      <w: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53185C" w:rsidRDefault="0053185C">
      <w:pPr>
        <w:pStyle w:val="newncpi"/>
      </w:pPr>
      <w: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53185C" w:rsidRDefault="0053185C">
      <w:pPr>
        <w:pStyle w:val="newncpi"/>
      </w:pPr>
      <w:r>
        <w:t>имущество – вещи, включая деньги и ценные бумаги, иное имущество, в том числе имущественные права;</w:t>
      </w:r>
    </w:p>
    <w:p w:rsidR="0053185C" w:rsidRDefault="0053185C">
      <w:pPr>
        <w:pStyle w:val="newncpi"/>
      </w:pPr>
      <w: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53185C" w:rsidRDefault="0053185C">
      <w:pPr>
        <w:pStyle w:val="newncpi"/>
      </w:pPr>
      <w: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p>
    <w:p w:rsidR="0053185C" w:rsidRDefault="0053185C">
      <w:pPr>
        <w:pStyle w:val="newncpi"/>
      </w:pPr>
      <w:r>
        <w:t>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иными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rsidR="0053185C" w:rsidRDefault="0053185C">
      <w:pPr>
        <w:pStyle w:val="newncpi"/>
      </w:pPr>
      <w: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53185C" w:rsidRDefault="0053185C">
      <w:pPr>
        <w:pStyle w:val="newncpi"/>
      </w:pPr>
      <w:r>
        <w:t>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rsidR="0053185C" w:rsidRDefault="0053185C">
      <w:pPr>
        <w:pStyle w:val="newncpi"/>
      </w:pPr>
      <w: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53185C" w:rsidRDefault="0053185C">
      <w:pPr>
        <w:pStyle w:val="newncpi"/>
      </w:pPr>
      <w: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53185C" w:rsidRDefault="0053185C">
      <w:pPr>
        <w:pStyle w:val="newncpi"/>
      </w:pPr>
      <w: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53185C" w:rsidRDefault="0053185C">
      <w:pPr>
        <w:pStyle w:val="newncpi"/>
      </w:pPr>
      <w:r>
        <w:t>проверяющий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53185C" w:rsidRDefault="0053185C">
      <w:pPr>
        <w:pStyle w:val="newncpi"/>
      </w:pPr>
      <w:r>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53185C" w:rsidRDefault="0053185C">
      <w:pPr>
        <w:pStyle w:val="newncpi"/>
      </w:pPr>
      <w:r>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53185C" w:rsidRDefault="0053185C">
      <w:pPr>
        <w:pStyle w:val="newncpi"/>
      </w:pPr>
      <w:r>
        <w:t>участники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53185C" w:rsidRDefault="0053185C">
      <w:pPr>
        <w:pStyle w:val="newncpi"/>
      </w:pPr>
      <w: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
    <w:p w:rsidR="0053185C" w:rsidRDefault="0053185C">
      <w:pPr>
        <w:pStyle w:val="point"/>
      </w:pPr>
      <w:r>
        <w:t>3. Контрольная (надзорная) деятельность осуществляется в соответствии с принципами:</w:t>
      </w:r>
    </w:p>
    <w:p w:rsidR="0053185C" w:rsidRDefault="0053185C">
      <w:pPr>
        <w:pStyle w:val="newncpi"/>
      </w:pPr>
      <w:r>
        <w:t>презумпции добросовестности и невиновности проверяемого субъекта;</w:t>
      </w:r>
    </w:p>
    <w:p w:rsidR="0053185C" w:rsidRDefault="0053185C">
      <w:pPr>
        <w:pStyle w:val="newncpi"/>
      </w:pPr>
      <w: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53185C" w:rsidRDefault="0053185C">
      <w:pPr>
        <w:pStyle w:val="newncpi"/>
      </w:pPr>
      <w: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53185C" w:rsidRDefault="0053185C">
      <w:pPr>
        <w:pStyle w:val="newncpi"/>
      </w:pPr>
      <w:r>
        <w:t>равенства прав и законных интересов всех проверяемых субъектов;</w:t>
      </w:r>
    </w:p>
    <w:p w:rsidR="0053185C" w:rsidRDefault="0053185C">
      <w:pPr>
        <w:pStyle w:val="newncpi"/>
      </w:pPr>
      <w:r>
        <w:t>открытости информации о включении проверяемых субъектов в план выборочных проверок на предстоящий период;</w:t>
      </w:r>
    </w:p>
    <w:p w:rsidR="0053185C" w:rsidRDefault="0053185C">
      <w:pPr>
        <w:pStyle w:val="newncpi"/>
      </w:pPr>
      <w:r>
        <w:t>ответственности контролирующих (надзорных) органов, их должностных лиц за нарушение законодательства при осуществлении контроля (надзора);</w:t>
      </w:r>
    </w:p>
    <w:p w:rsidR="0053185C" w:rsidRDefault="0053185C">
      <w:pPr>
        <w:pStyle w:val="newncpi"/>
      </w:pPr>
      <w:r>
        <w:t>предупреждения совершения правонарушений.</w:t>
      </w:r>
    </w:p>
    <w:p w:rsidR="0053185C" w:rsidRDefault="0053185C">
      <w:pPr>
        <w:pStyle w:val="chapter"/>
      </w:pPr>
      <w:r>
        <w:t>ГЛАВА 2</w:t>
      </w:r>
      <w:r>
        <w:br/>
        <w:t>ПРАВА И ОБЯЗАННОСТИ УЧАСТНИКОВ КОНТРОЛЬНОЙ (НАДЗОРНОЙ) ДЕЯТЕЛЬНОСТИ</w:t>
      </w:r>
    </w:p>
    <w:p w:rsidR="0053185C" w:rsidRDefault="0053185C">
      <w:pPr>
        <w:pStyle w:val="point"/>
      </w:pPr>
      <w:r>
        <w:t>4. Контролирующие (надзорные) органы и проверяющие в пределах своей компетенции вправе:</w:t>
      </w:r>
    </w:p>
    <w:p w:rsidR="0053185C" w:rsidRDefault="0053185C">
      <w:pPr>
        <w:pStyle w:val="newncpi"/>
      </w:pPr>
      <w: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помещения, иные законные владения физических лиц помимо или против их воли определяются в соответствии с частями второй–четвертой пункта 38 настоящего Положения;</w:t>
      </w:r>
    </w:p>
    <w:p w:rsidR="0053185C" w:rsidRDefault="0053185C">
      <w:pPr>
        <w:pStyle w:val="newncpi"/>
      </w:pPr>
      <w:r>
        <w:t>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личный досмотр (обыск) и досмотр находящихся при них вещей, документов, ценностей и транспортных средств;</w:t>
      </w:r>
    </w:p>
    <w:p w:rsidR="0053185C" w:rsidRDefault="0053185C">
      <w:pPr>
        <w:pStyle w:val="newncpi"/>
      </w:pPr>
      <w:r>
        <w:t>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
    <w:p w:rsidR="0053185C" w:rsidRDefault="0053185C">
      <w:pPr>
        <w:pStyle w:val="newncpi"/>
      </w:pPr>
      <w: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53185C" w:rsidRDefault="0053185C">
      <w:pPr>
        <w:pStyle w:val="newncpi"/>
      </w:pPr>
      <w: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53185C" w:rsidRDefault="0053185C">
      <w:pPr>
        <w:pStyle w:val="newncpi"/>
      </w:pPr>
      <w:r>
        <w:t>привлекать экспертов, специалистов;</w:t>
      </w:r>
    </w:p>
    <w:p w:rsidR="0053185C" w:rsidRDefault="0053185C">
      <w:pPr>
        <w:pStyle w:val="newncpi"/>
      </w:pPr>
      <w: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53185C" w:rsidRDefault="0053185C">
      <w:pPr>
        <w:pStyle w:val="newncpi"/>
      </w:pPr>
      <w: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53185C" w:rsidRDefault="0053185C">
      <w:pPr>
        <w:pStyle w:val="newncpi"/>
      </w:pPr>
      <w: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53185C" w:rsidRDefault="0053185C">
      <w:pPr>
        <w:pStyle w:val="newncpi"/>
      </w:pPr>
      <w: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rsidR="0053185C" w:rsidRDefault="0053185C">
      <w:pPr>
        <w:pStyle w:val="newncpi"/>
      </w:pPr>
      <w: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53185C" w:rsidRDefault="0053185C">
      <w:pPr>
        <w:pStyle w:val="newncpi"/>
      </w:pPr>
      <w: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53185C" w:rsidRDefault="0053185C">
      <w:pPr>
        <w:pStyle w:val="newncpi"/>
      </w:pPr>
      <w:r>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53185C" w:rsidRDefault="0053185C">
      <w:pPr>
        <w:pStyle w:val="newncpi"/>
      </w:pPr>
      <w:r>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53185C" w:rsidRDefault="0053185C">
      <w:pPr>
        <w:pStyle w:val="newncpi"/>
      </w:pPr>
      <w: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53185C" w:rsidRDefault="0053185C">
      <w:pPr>
        <w:pStyle w:val="newncpi"/>
      </w:pPr>
      <w: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53185C" w:rsidRDefault="0053185C">
      <w:pPr>
        <w:pStyle w:val="newncpi"/>
      </w:pPr>
      <w: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53185C" w:rsidRDefault="0053185C">
      <w:pPr>
        <w:pStyle w:val="newncpi"/>
      </w:pPr>
      <w: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rsidR="0053185C" w:rsidRDefault="0053185C">
      <w:pPr>
        <w:pStyle w:val="newncpi"/>
      </w:pPr>
      <w:r>
        <w:t>осуществлять иные полномочия, предусмотренные законодательными актами.</w:t>
      </w:r>
    </w:p>
    <w:p w:rsidR="0053185C" w:rsidRDefault="0053185C">
      <w:pPr>
        <w:pStyle w:val="point"/>
      </w:pPr>
      <w:r>
        <w:t>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53185C" w:rsidRDefault="0053185C">
      <w:pPr>
        <w:pStyle w:val="newncpi"/>
      </w:pPr>
      <w:r>
        <w:t>Порядок приостановления (запрета), указанного в части первой настоящего пункта, в сфере таможенного дела определяется Законом Республики Беларусь «О таможенном регулировании в Республике Беларусь».</w:t>
      </w:r>
    </w:p>
    <w:p w:rsidR="0053185C" w:rsidRDefault="0053185C">
      <w:pPr>
        <w:pStyle w:val="newncpi"/>
      </w:pPr>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53185C" w:rsidRDefault="0053185C">
      <w:pPr>
        <w:pStyle w:val="point"/>
      </w:pPr>
      <w:r>
        <w:t>6. Контролирующие (надзорные) органы и проверяющие обязаны:</w:t>
      </w:r>
    </w:p>
    <w:p w:rsidR="0053185C" w:rsidRDefault="0053185C">
      <w:pPr>
        <w:pStyle w:val="newncpi"/>
      </w:pPr>
      <w:r>
        <w:t>проводить проверку в соответствии с предписанием на ее проведение и законодательством;</w:t>
      </w:r>
    </w:p>
    <w:p w:rsidR="0053185C" w:rsidRDefault="0053185C">
      <w:pPr>
        <w:pStyle w:val="newncpi"/>
      </w:pPr>
      <w:r>
        <w:t>предъявить проверяемому субъекту служебное удостоверение и предписание на проведение проверки;</w:t>
      </w:r>
    </w:p>
    <w:p w:rsidR="0053185C" w:rsidRDefault="0053185C">
      <w:pPr>
        <w:pStyle w:val="newncpi"/>
      </w:pPr>
      <w: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rsidR="0053185C" w:rsidRDefault="0053185C">
      <w:pPr>
        <w:pStyle w:val="newncpi"/>
      </w:pPr>
      <w:r>
        <w:t>проводить проверки в рабочее время проверяемых субъектов;</w:t>
      </w:r>
    </w:p>
    <w:p w:rsidR="0053185C" w:rsidRDefault="0053185C">
      <w:pPr>
        <w:pStyle w:val="newncpi"/>
      </w:pPr>
      <w: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53185C" w:rsidRDefault="0053185C">
      <w:pPr>
        <w:pStyle w:val="newncpi"/>
      </w:pPr>
      <w:r>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53185C" w:rsidRDefault="0053185C">
      <w:pPr>
        <w:pStyle w:val="newncpi"/>
      </w:pPr>
      <w:r>
        <w:t>соблюдать законодательство, права и законные интересы проверяемых субъектов;</w:t>
      </w:r>
    </w:p>
    <w:p w:rsidR="0053185C" w:rsidRDefault="0053185C">
      <w:pPr>
        <w:pStyle w:val="newncpi"/>
      </w:pPr>
      <w:r>
        <w:t>при проведении проверки соблюдать служебную этику;</w:t>
      </w:r>
    </w:p>
    <w:p w:rsidR="0053185C" w:rsidRDefault="0053185C">
      <w:pPr>
        <w:pStyle w:val="newncpi"/>
      </w:pPr>
      <w:r>
        <w:t>ознакомить представителей проверяемого субъекта с результатами проверки;</w:t>
      </w:r>
    </w:p>
    <w:p w:rsidR="0053185C" w:rsidRDefault="0053185C">
      <w:pPr>
        <w:pStyle w:val="newncpi"/>
      </w:pPr>
      <w: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53185C" w:rsidRDefault="0053185C">
      <w:pPr>
        <w:pStyle w:val="newncpi"/>
      </w:pPr>
      <w: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53185C" w:rsidRDefault="0053185C">
      <w:pPr>
        <w:pStyle w:val="newncpi"/>
      </w:pPr>
      <w:r>
        <w:t>соблюдать охраняемую законодательными актами тайну;</w:t>
      </w:r>
    </w:p>
    <w:p w:rsidR="0053185C" w:rsidRDefault="0053185C">
      <w:pPr>
        <w:pStyle w:val="newncpi"/>
      </w:pPr>
      <w:r>
        <w:rPr>
          <w:rStyle w:val="fontstyle17"/>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53185C" w:rsidRDefault="0053185C">
      <w:pPr>
        <w:pStyle w:val="newncpi"/>
      </w:pPr>
      <w:r>
        <w:t>принимать необходимые меры по возмещению вреда, причиненного государству, иным лицам;</w:t>
      </w:r>
    </w:p>
    <w:p w:rsidR="0053185C" w:rsidRDefault="0053185C">
      <w:pPr>
        <w:pStyle w:val="newncpi"/>
      </w:pPr>
      <w:r>
        <w:t>передавать в порядке, установленном в пункте 76 настоящего Положения, материалы проверок в органы уголовного преследования и суды;</w:t>
      </w:r>
    </w:p>
    <w:p w:rsidR="0053185C" w:rsidRDefault="0053185C">
      <w:pPr>
        <w:pStyle w:val="newncpi"/>
      </w:pPr>
      <w:r>
        <w:t>вносить предложения о применении мер дисциплинарного взыскания к лицам, действия (бездействие) которых повлекли нарушения;</w:t>
      </w:r>
    </w:p>
    <w:p w:rsidR="0053185C" w:rsidRDefault="0053185C">
      <w:pPr>
        <w:pStyle w:val="newncpi"/>
      </w:pPr>
      <w:r>
        <w:t>осуществлять иные полномочия, предусмотренные законодательными актами.</w:t>
      </w:r>
    </w:p>
    <w:p w:rsidR="0053185C" w:rsidRDefault="0053185C">
      <w:pPr>
        <w:pStyle w:val="point"/>
      </w:pPr>
      <w:r>
        <w:t>7. Проверяемые субъекты, их представители, участники контрольного обмера вправе:</w:t>
      </w:r>
    </w:p>
    <w:p w:rsidR="0053185C" w:rsidRDefault="0053185C">
      <w:pPr>
        <w:pStyle w:val="newncpi"/>
      </w:pPr>
      <w:r>
        <w:t>получать от контролирующих (надзорных) органов информацию об основаниях включения проверки в план выборочных проверок;</w:t>
      </w:r>
    </w:p>
    <w:p w:rsidR="0053185C" w:rsidRDefault="0053185C">
      <w:pPr>
        <w:pStyle w:val="newncpi"/>
      </w:pPr>
      <w:r>
        <w:t>требовать от проверяющего предъявления служебного удостоверения и предписания на проведение проверки;</w:t>
      </w:r>
    </w:p>
    <w:p w:rsidR="0053185C" w:rsidRDefault="0053185C">
      <w:pPr>
        <w:pStyle w:val="newncpi"/>
      </w:pPr>
      <w: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53185C" w:rsidRDefault="0053185C">
      <w:pPr>
        <w:pStyle w:val="newncpi"/>
      </w:pPr>
      <w: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rsidR="0053185C" w:rsidRDefault="0053185C">
      <w:pPr>
        <w:pStyle w:val="newncpi"/>
      </w:pPr>
      <w:r>
        <w:t>не выполнять требования проверяющего, если его требования не относятся к вопросам, подлежащим проверке;</w:t>
      </w:r>
    </w:p>
    <w:p w:rsidR="0053185C" w:rsidRDefault="0053185C">
      <w:pPr>
        <w:pStyle w:val="newncpi"/>
      </w:pPr>
      <w:r>
        <w:t>присутствовать при проведении проверки, давать объяснения по вопросам, относящимся к предмету проверки;</w:t>
      </w:r>
    </w:p>
    <w:p w:rsidR="0053185C" w:rsidRDefault="0053185C">
      <w:pPr>
        <w:pStyle w:val="newncpi"/>
      </w:pPr>
      <w:r>
        <w:t>заявить отвод эксперту, специалисту;</w:t>
      </w:r>
    </w:p>
    <w:p w:rsidR="0053185C" w:rsidRDefault="0053185C">
      <w:pPr>
        <w:pStyle w:val="newncpi"/>
      </w:pPr>
      <w:r>
        <w:t>просить о назначении эксперта, специалиста из числа указанных им лиц;</w:t>
      </w:r>
    </w:p>
    <w:p w:rsidR="0053185C" w:rsidRDefault="0053185C">
      <w:pPr>
        <w:pStyle w:val="newncpi"/>
      </w:pPr>
      <w:r>
        <w:t>представить дополнительные вопросы для получения по ним заключения эксперта, специалиста;</w:t>
      </w:r>
    </w:p>
    <w:p w:rsidR="0053185C" w:rsidRDefault="0053185C">
      <w:pPr>
        <w:pStyle w:val="newncpi"/>
      </w:pPr>
      <w: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53185C" w:rsidRDefault="0053185C">
      <w:pPr>
        <w:pStyle w:val="newncpi"/>
      </w:pPr>
      <w:r>
        <w:t>знакомиться с заключением эксперта, специалиста;</w:t>
      </w:r>
    </w:p>
    <w:p w:rsidR="0053185C" w:rsidRDefault="0053185C">
      <w:pPr>
        <w:pStyle w:val="newncpi"/>
      </w:pPr>
      <w:r>
        <w:t>указывать в акте проверки о своем согласии или несогласии с ее результатами;</w:t>
      </w:r>
    </w:p>
    <w:p w:rsidR="0053185C" w:rsidRDefault="0053185C">
      <w:pPr>
        <w:pStyle w:val="newncpi"/>
      </w:pPr>
      <w:r>
        <w:t>требовать в установленном порядке возмещения ущерба, причиненного действиями (бездействием) проверяющих;</w:t>
      </w:r>
    </w:p>
    <w:p w:rsidR="0053185C" w:rsidRDefault="0053185C">
      <w:pPr>
        <w:pStyle w:val="newncpi"/>
      </w:pPr>
      <w:r>
        <w:t>получить копию предписания на проведение проверки, акт (справку) проверки, а также промежуточный акт – в случае его составления;</w:t>
      </w:r>
    </w:p>
    <w:p w:rsidR="0053185C" w:rsidRDefault="0053185C">
      <w:pPr>
        <w:pStyle w:val="newncpi"/>
      </w:pPr>
      <w:r>
        <w:t>обжаловать в соответствии с главой 9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53185C" w:rsidRDefault="0053185C">
      <w:pPr>
        <w:pStyle w:val="point"/>
      </w:pPr>
      <w:r>
        <w:t>8. Проверяемые субъекты, их представители, участники контрольного обмера обязаны:</w:t>
      </w:r>
    </w:p>
    <w:p w:rsidR="0053185C" w:rsidRDefault="0053185C">
      <w:pPr>
        <w:pStyle w:val="newncpi"/>
      </w:pPr>
      <w:r>
        <w:t>выполнять законные требования контролирующих (надзорных) органов и проверяющих, включая требование о предъявлении книги учета проверок (журнал производства работ – в случае, предусмотренном в части четвертой пункта 33 настоящего Положения);</w:t>
      </w:r>
    </w:p>
    <w:p w:rsidR="0053185C" w:rsidRDefault="0053185C">
      <w:pPr>
        <w:pStyle w:val="newncpi"/>
      </w:pPr>
      <w: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53185C" w:rsidRDefault="0053185C">
      <w:pPr>
        <w:pStyle w:val="newncpi"/>
      </w:pPr>
      <w:r>
        <w:t>обеспечивать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53185C" w:rsidRDefault="0053185C">
      <w:pPr>
        <w:pStyle w:val="newncpi"/>
      </w:pPr>
      <w: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53185C" w:rsidRDefault="0053185C">
      <w:pPr>
        <w:pStyle w:val="newncpi"/>
      </w:pPr>
      <w:r>
        <w:t>обеспечить возможность осуществления отбора проб и образцов, проведения испытаний, технических освидетельствований;</w:t>
      </w:r>
    </w:p>
    <w:p w:rsidR="0053185C" w:rsidRDefault="0053185C">
      <w:pPr>
        <w:pStyle w:val="newncpi"/>
      </w:pPr>
      <w:r>
        <w:t>изготавливать в случаях, предусмотренных в пункте 42 настоящего Положения, за свой счет копии изымаемых документов;</w:t>
      </w:r>
    </w:p>
    <w:p w:rsidR="0053185C" w:rsidRDefault="0053185C">
      <w:pPr>
        <w:pStyle w:val="newncpi"/>
      </w:pPr>
      <w: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rsidR="0053185C" w:rsidRDefault="0053185C">
      <w:pPr>
        <w:pStyle w:val="newncpi"/>
      </w:pPr>
      <w:r>
        <w:t>содействовать проверяющим в проведении проверки;</w:t>
      </w:r>
    </w:p>
    <w:p w:rsidR="0053185C" w:rsidRDefault="0053185C">
      <w:pPr>
        <w:pStyle w:val="newncpi"/>
      </w:pPr>
      <w:r>
        <w:t>давать по требованию проверяющих письменные и устные объяснения по вопросам деятельности проверяемого субъекта, представлять справки, расчеты;</w:t>
      </w:r>
    </w:p>
    <w:p w:rsidR="0053185C" w:rsidRDefault="0053185C">
      <w:pPr>
        <w:pStyle w:val="newncpi"/>
      </w:pPr>
      <w: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53185C" w:rsidRDefault="0053185C">
      <w:pPr>
        <w:pStyle w:val="newncpi"/>
      </w:pPr>
      <w:r>
        <w:t>представить проверяющему затребованные у них в соответствии с пунктом 4 настоящего Положения информацию и (или) документы или сообщить об их отсутствии;</w:t>
      </w:r>
    </w:p>
    <w:p w:rsidR="0053185C" w:rsidRDefault="0053185C">
      <w:pPr>
        <w:pStyle w:val="newncpi"/>
      </w:pPr>
      <w:r>
        <w:t>предупредить проверяющих о том, что проверяемые ими сведения относятся к охраняемой законодательными актами тайне;</w:t>
      </w:r>
    </w:p>
    <w:p w:rsidR="0053185C" w:rsidRDefault="0053185C">
      <w:pPr>
        <w:pStyle w:val="newncpi"/>
      </w:pPr>
      <w: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53185C" w:rsidRDefault="0053185C">
      <w:pPr>
        <w:pStyle w:val="newncpi"/>
      </w:pPr>
      <w: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53185C" w:rsidRDefault="0053185C">
      <w:pPr>
        <w:pStyle w:val="newncpi"/>
      </w:pPr>
      <w:r>
        <w:t>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53185C" w:rsidRDefault="0053185C">
      <w:pPr>
        <w:pStyle w:val="point"/>
      </w:pPr>
      <w:r>
        <w:t>9. Контролирующие (надзорные) органы при организации и проведении проверок осуществляют взаимодействие по следующим направлениям:</w:t>
      </w:r>
    </w:p>
    <w:p w:rsidR="0053185C" w:rsidRDefault="0053185C">
      <w:pPr>
        <w:pStyle w:val="newncpi"/>
      </w:pPr>
      <w:r>
        <w:t>определение вопросов, подлежащих проверке, сроков проведения выборочных проверок;</w:t>
      </w:r>
    </w:p>
    <w:p w:rsidR="0053185C" w:rsidRDefault="0053185C">
      <w:pPr>
        <w:pStyle w:val="newncpi"/>
      </w:pPr>
      <w:r>
        <w:t>проведение совместных проверок в целях координации действий, направленных на сокращение числа проверок в отношении проверяемых субъектов;</w:t>
      </w:r>
    </w:p>
    <w:p w:rsidR="0053185C" w:rsidRDefault="0053185C">
      <w:pPr>
        <w:pStyle w:val="newncpi"/>
      </w:pPr>
      <w:r>
        <w:t>обмен информацией о результатах проводимых проверок;</w:t>
      </w:r>
    </w:p>
    <w:p w:rsidR="0053185C" w:rsidRDefault="0053185C">
      <w:pPr>
        <w:pStyle w:val="newncpi"/>
      </w:pPr>
      <w:r>
        <w:t>работа по совершенствованию форм и методов контрольной (надзорной) деятельности.</w:t>
      </w:r>
    </w:p>
    <w:p w:rsidR="0053185C" w:rsidRDefault="0053185C">
      <w:pPr>
        <w:pStyle w:val="chapter"/>
      </w:pPr>
      <w:r>
        <w:t>ГЛАВА 3</w:t>
      </w:r>
      <w:r>
        <w:br/>
        <w:t>ОГРАНИЧЕНИЯ ПРИ ПРОВЕДЕНИИ ПРОВЕРОК</w:t>
      </w:r>
    </w:p>
    <w:p w:rsidR="0053185C" w:rsidRDefault="0053185C">
      <w:pPr>
        <w:pStyle w:val="point"/>
      </w:pPr>
      <w:r>
        <w:t>10. Проверяющий не имеет права участвовать в проверке и обязан заявить самоотвод, если:</w:t>
      </w:r>
    </w:p>
    <w:p w:rsidR="0053185C" w:rsidRDefault="0053185C">
      <w:pPr>
        <w:pStyle w:val="newncpi"/>
      </w:pPr>
      <w:r>
        <w:t>является учредителем (акционером, участником, членом) либо работником проверяемого субъекта;</w:t>
      </w:r>
    </w:p>
    <w:p w:rsidR="0053185C" w:rsidRDefault="0053185C">
      <w:pPr>
        <w:pStyle w:val="newncpi"/>
      </w:pPr>
      <w: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rsidR="0053185C" w:rsidRDefault="0053185C">
      <w:pPr>
        <w:pStyle w:val="newncpi"/>
      </w:pPr>
      <w:r>
        <w:t>являлся работником проверяемого субъекта в течение срока менее трех лет до дня начала проверки;</w:t>
      </w:r>
    </w:p>
    <w:p w:rsidR="0053185C" w:rsidRDefault="0053185C">
      <w:pPr>
        <w:pStyle w:val="newncpi"/>
      </w:pPr>
      <w:r>
        <w:t>имеются другие обстоятельства, которые могут вызвать прямую или косвенную заинтересованность в результатах проверки.</w:t>
      </w:r>
    </w:p>
    <w:p w:rsidR="0053185C" w:rsidRDefault="0053185C">
      <w:pPr>
        <w:pStyle w:val="newncpi"/>
      </w:pPr>
      <w:r>
        <w:t>При наличии указанных оснований отвод может быть заявлен проверяемым субъектом не позднее двух рабочих дней со дня начала проверки.</w:t>
      </w:r>
    </w:p>
    <w:p w:rsidR="0053185C" w:rsidRDefault="0053185C">
      <w:pPr>
        <w:pStyle w:val="point"/>
      </w:pPr>
      <w:r>
        <w:t>11. Самоотвод или отвод должны быть мотивированы и заявлены в письменной форме.</w:t>
      </w:r>
    </w:p>
    <w:p w:rsidR="0053185C" w:rsidRDefault="0053185C">
      <w:pPr>
        <w:pStyle w:val="point"/>
      </w:pPr>
      <w: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rsidR="0053185C" w:rsidRDefault="0053185C">
      <w:pPr>
        <w:pStyle w:val="point"/>
      </w:pPr>
      <w: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53185C" w:rsidRDefault="0053185C">
      <w:pPr>
        <w:pStyle w:val="point"/>
      </w:pPr>
      <w:r>
        <w:t>14. Решение об отказе в отводе проверяющего может быть обжаловано проверяемым субъектом в порядке, установленном настоящим Положением.</w:t>
      </w:r>
    </w:p>
    <w:p w:rsidR="0053185C" w:rsidRDefault="0053185C">
      <w:pPr>
        <w:pStyle w:val="zagrazdel"/>
      </w:pPr>
      <w:r>
        <w:t>РАЗДЕЛ II</w:t>
      </w:r>
      <w:r>
        <w:br/>
        <w:t>ПОРЯДОК ОРГАНИЗАЦИИ КОНТРОЛЬНОЙ (НАДЗОРНОЙ) ДЕЯТЕЛЬНОСТИ, ПРОВЕДЕНИЯ ПРОВЕРОК</w:t>
      </w:r>
    </w:p>
    <w:p w:rsidR="0053185C" w:rsidRDefault="0053185C">
      <w:pPr>
        <w:pStyle w:val="chapter"/>
      </w:pPr>
      <w:r>
        <w:t>ГЛАВА 4</w:t>
      </w:r>
      <w:r>
        <w:br/>
        <w:t>ПЛАНИРОВАНИЕ КОНТРОЛЬНОЙ (НАДЗОРНОЙ) ДЕЯТЕЛЬНОСТИ</w:t>
      </w:r>
    </w:p>
    <w:p w:rsidR="0053185C" w:rsidRDefault="0053185C">
      <w:pPr>
        <w:pStyle w:val="point"/>
      </w:pPr>
      <w:r>
        <w:t>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при Президенте Республики Беларусь, государственным учреждением «Секретариат Наблюдательного совета Парка высоких технологий», государственным учреждением «Администрация Китайско-Белорусского индустриального парка «Великий камень»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
    <w:p w:rsidR="0053185C" w:rsidRDefault="0053185C">
      <w:pPr>
        <w:pStyle w:val="newncpi"/>
      </w:pPr>
      <w: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
    <w:p w:rsidR="0053185C" w:rsidRDefault="0053185C">
      <w:pPr>
        <w:pStyle w:val="point"/>
      </w:pPr>
      <w:r>
        <w:t>16. Порядок формирования и исполнения планов выборочных проверок устанавливается Комитетом государственного контроля.</w:t>
      </w:r>
    </w:p>
    <w:p w:rsidR="0053185C" w:rsidRDefault="0053185C">
      <w:pPr>
        <w:pStyle w:val="point"/>
      </w:pPr>
      <w:r>
        <w:t>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53185C" w:rsidRDefault="0053185C">
      <w:pPr>
        <w:pStyle w:val="newncpi"/>
      </w:pPr>
      <w:r>
        <w:t>Порядок составления сводных планов проверок определяется государственными органами.</w:t>
      </w:r>
    </w:p>
    <w:p w:rsidR="0053185C" w:rsidRDefault="0053185C">
      <w:pPr>
        <w:pStyle w:val="newncpi"/>
      </w:pPr>
      <w: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53185C" w:rsidRDefault="0053185C">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rsidR="0053185C" w:rsidRDefault="0053185C">
      <w:pPr>
        <w:pStyle w:val="point"/>
      </w:pPr>
      <w: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53185C" w:rsidRDefault="0053185C">
      <w:pPr>
        <w:pStyle w:val="point"/>
      </w:pPr>
      <w:r>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53185C" w:rsidRDefault="0053185C">
      <w:pPr>
        <w:pStyle w:val="point"/>
      </w:pPr>
      <w: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53185C" w:rsidRDefault="0053185C">
      <w:pPr>
        <w:pStyle w:val="newncpi"/>
      </w:pPr>
      <w: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53185C" w:rsidRDefault="0053185C">
      <w:pPr>
        <w:pStyle w:val="point"/>
      </w:pPr>
      <w: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53185C" w:rsidRDefault="0053185C">
      <w:pPr>
        <w:pStyle w:val="chapter"/>
      </w:pPr>
      <w:r>
        <w:t>ГЛАВА 5</w:t>
      </w:r>
      <w:r>
        <w:br/>
        <w:t>НАЧАЛО ПРОВЕРКИ</w:t>
      </w:r>
    </w:p>
    <w:p w:rsidR="0053185C" w:rsidRDefault="0053185C">
      <w:pPr>
        <w:pStyle w:val="point"/>
      </w:pPr>
      <w:r>
        <w:t>22. О назначении выборочной проверки проверяемый субъект должен быть письменно уведомлен не позднее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53185C" w:rsidRDefault="0053185C">
      <w:pPr>
        <w:pStyle w:val="point"/>
      </w:pPr>
      <w:r>
        <w:t>23. Уведомление о проведении проверки (далее – уведомление) должно содержать:</w:t>
      </w:r>
    </w:p>
    <w:p w:rsidR="0053185C" w:rsidRDefault="0053185C">
      <w:pPr>
        <w:pStyle w:val="newncpi"/>
      </w:pPr>
      <w:r>
        <w:t>наименование контролирующего (надзорного) органа, который будет проводить проверку;</w:t>
      </w:r>
    </w:p>
    <w:p w:rsidR="0053185C" w:rsidRDefault="0053185C">
      <w:pPr>
        <w:pStyle w:val="newncpi"/>
      </w:pPr>
      <w: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53185C" w:rsidRDefault="0053185C">
      <w:pPr>
        <w:pStyle w:val="newncpi"/>
      </w:pPr>
      <w:r>
        <w:t>месяц начала проверки;</w:t>
      </w:r>
    </w:p>
    <w:p w:rsidR="0053185C" w:rsidRDefault="0053185C">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53185C" w:rsidRDefault="0053185C">
      <w:pPr>
        <w:pStyle w:val="newncpi"/>
      </w:pPr>
      <w:r>
        <w:t>указание на основание проведения проверки (пункт плана выборочных проверок);</w:t>
      </w:r>
    </w:p>
    <w:p w:rsidR="0053185C" w:rsidRDefault="0053185C">
      <w:pPr>
        <w:pStyle w:val="newncpi"/>
      </w:pPr>
      <w:r>
        <w:t>исчерпывающий перечень вопросов, подлежащих проверке.</w:t>
      </w:r>
    </w:p>
    <w:p w:rsidR="0053185C" w:rsidRDefault="0053185C">
      <w:pPr>
        <w:pStyle w:val="newncpi"/>
      </w:pPr>
      <w:r>
        <w:t>Форма уведомления устанавливается Советом Министров Республики Беларусь.</w:t>
      </w:r>
    </w:p>
    <w:p w:rsidR="0053185C" w:rsidRDefault="0053185C">
      <w:pPr>
        <w:pStyle w:val="newncpi"/>
      </w:pPr>
      <w: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rsidR="0053185C" w:rsidRDefault="0053185C">
      <w:pPr>
        <w:pStyle w:val="newncpi"/>
      </w:pPr>
      <w: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53185C" w:rsidRDefault="0053185C">
      <w:pPr>
        <w:pStyle w:val="newncpi"/>
      </w:pPr>
      <w:r>
        <w:t>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53185C" w:rsidRDefault="0053185C">
      <w:pPr>
        <w:pStyle w:val="point"/>
      </w:pPr>
      <w: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53185C" w:rsidRDefault="0053185C">
      <w:pPr>
        <w:pStyle w:val="newncpi"/>
      </w:pPr>
      <w:r>
        <w:t>Предписание на проведение проверки выдается каждым контролирующим (надзорным) органом.</w:t>
      </w:r>
    </w:p>
    <w:p w:rsidR="0053185C" w:rsidRDefault="0053185C">
      <w:pPr>
        <w:pStyle w:val="newncpi"/>
      </w:pPr>
      <w:r>
        <w:t>В этом предписании указываются:</w:t>
      </w:r>
    </w:p>
    <w:p w:rsidR="0053185C" w:rsidRDefault="0053185C">
      <w:pPr>
        <w:pStyle w:val="newncpi"/>
      </w:pPr>
      <w:r>
        <w:t>номер и дата выдачи предписания;</w:t>
      </w:r>
    </w:p>
    <w:p w:rsidR="0053185C" w:rsidRDefault="0053185C">
      <w:pPr>
        <w:pStyle w:val="newncpi"/>
      </w:pPr>
      <w:r>
        <w:t>основание проведения проверки (пункт плана для выборочных проверок);</w:t>
      </w:r>
    </w:p>
    <w:p w:rsidR="0053185C" w:rsidRDefault="0053185C">
      <w:pPr>
        <w:pStyle w:val="newncpi"/>
      </w:pPr>
      <w:r>
        <w:t>наименование контролирующего (надзорного) органа, проводящего проверку;</w:t>
      </w:r>
    </w:p>
    <w:p w:rsidR="0053185C" w:rsidRDefault="0053185C">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53185C" w:rsidRDefault="0053185C">
      <w:pPr>
        <w:pStyle w:val="newncpi"/>
      </w:pPr>
      <w:r>
        <w:t>фамилия и инициалы проверяющего, его должность (состав группы проверяющих, фамилия и инициалы руководителя проверки, его должность);</w:t>
      </w:r>
    </w:p>
    <w:p w:rsidR="0053185C" w:rsidRDefault="0053185C">
      <w:pPr>
        <w:pStyle w:val="newncpi"/>
      </w:pPr>
      <w:r>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rsidR="0053185C" w:rsidRDefault="0053185C">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53185C" w:rsidRDefault="0053185C">
      <w:pPr>
        <w:pStyle w:val="newncpi"/>
      </w:pPr>
      <w:r>
        <w:t>срок проведения проверки (дата начала и окончания проверки);</w:t>
      </w:r>
    </w:p>
    <w:p w:rsidR="0053185C" w:rsidRDefault="0053185C">
      <w:pPr>
        <w:pStyle w:val="newncpi"/>
      </w:pPr>
      <w:r>
        <w:t>иные сведения (при необходимости).</w:t>
      </w:r>
    </w:p>
    <w:p w:rsidR="0053185C" w:rsidRDefault="0053185C">
      <w:pPr>
        <w:pStyle w:val="newncpi"/>
      </w:pPr>
      <w:r>
        <w:t>Особенности содержания предписания на проведение внеплановой тематической оперативной проверки предусмотрены в пункте 85</w:t>
      </w:r>
      <w:r>
        <w:rPr>
          <w:i/>
          <w:iCs/>
        </w:rPr>
        <w:t xml:space="preserve"> </w:t>
      </w:r>
      <w:r>
        <w:t>настоящего Положения.</w:t>
      </w:r>
    </w:p>
    <w:p w:rsidR="0053185C" w:rsidRDefault="0053185C">
      <w:pPr>
        <w:pStyle w:val="newncpi"/>
      </w:pPr>
      <w: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53185C" w:rsidRDefault="0053185C">
      <w:pPr>
        <w:pStyle w:val="newncpi"/>
      </w:pPr>
      <w: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53185C" w:rsidRDefault="0053185C">
      <w:pPr>
        <w:pStyle w:val="newncpi"/>
      </w:pPr>
      <w: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53185C" w:rsidRDefault="0053185C">
      <w:pPr>
        <w:pStyle w:val="newncpi"/>
      </w:pPr>
      <w: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53185C" w:rsidRDefault="0053185C">
      <w:pPr>
        <w:pStyle w:val="newncpi"/>
      </w:pPr>
      <w: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rsidR="0053185C" w:rsidRDefault="0053185C">
      <w:pPr>
        <w:pStyle w:val="point"/>
      </w:pPr>
      <w:r>
        <w:t>24</w:t>
      </w:r>
      <w:r>
        <w:rPr>
          <w:vertAlign w:val="superscript"/>
        </w:rPr>
        <w:t>1</w:t>
      </w:r>
      <w:r>
        <w:t>. 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образом ознакомленным с предписанием по истечении трех дней со дня такого направления.</w:t>
      </w:r>
    </w:p>
    <w:p w:rsidR="0053185C" w:rsidRDefault="0053185C">
      <w:pPr>
        <w:pStyle w:val="point"/>
      </w:pPr>
      <w: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53185C" w:rsidRDefault="0053185C">
      <w:pPr>
        <w:pStyle w:val="newncpi"/>
      </w:pPr>
      <w: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p>
    <w:p w:rsidR="0053185C" w:rsidRDefault="0053185C">
      <w:pPr>
        <w:pStyle w:val="newncpi"/>
      </w:pPr>
      <w:r>
        <w:t>По результатам встречной проверки меры ответственности в отношении контрагента или третьих лиц проверяемого субъекта не применяются.</w:t>
      </w:r>
    </w:p>
    <w:p w:rsidR="0053185C" w:rsidRDefault="0053185C">
      <w:pPr>
        <w:pStyle w:val="chapter"/>
      </w:pPr>
      <w:r>
        <w:t>ГЛАВА 6</w:t>
      </w:r>
      <w:r>
        <w:br/>
        <w:t>СРОКИ ПРОВЕДЕНИЯ ПРОВЕРОК</w:t>
      </w:r>
    </w:p>
    <w:p w:rsidR="0053185C" w:rsidRDefault="0053185C">
      <w:pPr>
        <w:pStyle w:val="point"/>
      </w:pPr>
      <w: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53185C" w:rsidRDefault="0053185C">
      <w:pPr>
        <w:pStyle w:val="newncpi"/>
      </w:pPr>
      <w:r>
        <w:t>индивидуальных предпринимателей,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 пятнадцати рабочих дней;</w:t>
      </w:r>
    </w:p>
    <w:p w:rsidR="0053185C" w:rsidRDefault="0053185C">
      <w:pPr>
        <w:pStyle w:val="newncpi"/>
      </w:pPr>
      <w:r>
        <w:t>иных проверяемых субъектов – тридцати рабочих дней.</w:t>
      </w:r>
    </w:p>
    <w:p w:rsidR="0053185C" w:rsidRDefault="0053185C">
      <w:pPr>
        <w:pStyle w:val="newncpi"/>
      </w:pPr>
      <w: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rsidR="0053185C" w:rsidRDefault="0053185C">
      <w:pPr>
        <w:pStyle w:val="newncpi"/>
      </w:pPr>
      <w: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53185C" w:rsidRDefault="0053185C">
      <w:pPr>
        <w:pStyle w:val="newncpi"/>
      </w:pPr>
      <w: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53185C" w:rsidRDefault="0053185C">
      <w:pPr>
        <w:pStyle w:val="point"/>
      </w:pPr>
      <w:r>
        <w:t>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проверяемого субъекта (если они были применены контролирующим (надзорным) органом) при наличии следующих обстоятельств:</w:t>
      </w:r>
    </w:p>
    <w:p w:rsidR="0053185C" w:rsidRDefault="0053185C">
      <w:pPr>
        <w:pStyle w:val="newncpi"/>
      </w:pPr>
      <w:r>
        <w:t>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53185C" w:rsidRDefault="0053185C">
      <w:pPr>
        <w:pStyle w:val="newncpi"/>
      </w:pPr>
      <w:r>
        <w:t>необходимости восстановления проверяемым субъектом документов, необходимых для проведения проверки;</w:t>
      </w:r>
    </w:p>
    <w:p w:rsidR="0053185C" w:rsidRDefault="0053185C">
      <w:pPr>
        <w:pStyle w:val="newncpi"/>
      </w:pPr>
      <w:r>
        <w:t>направлении запроса в компетентные органы, в том числе иностранных государств;</w:t>
      </w:r>
    </w:p>
    <w:p w:rsidR="0053185C" w:rsidRDefault="0053185C">
      <w:pPr>
        <w:pStyle w:val="newncpi"/>
      </w:pPr>
      <w: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53185C" w:rsidRDefault="0053185C">
      <w:pPr>
        <w:pStyle w:val="newncpi"/>
      </w:pPr>
      <w: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53185C" w:rsidRDefault="0053185C">
      <w:pPr>
        <w:pStyle w:val="newncpi"/>
      </w:pPr>
      <w: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53185C" w:rsidRDefault="0053185C">
      <w:pPr>
        <w:pStyle w:val="point"/>
      </w:pPr>
      <w: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53185C" w:rsidRDefault="0053185C">
      <w:pPr>
        <w:pStyle w:val="point"/>
      </w:pPr>
      <w: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53185C" w:rsidRDefault="0053185C">
      <w:pPr>
        <w:pStyle w:val="point"/>
      </w:pPr>
      <w:r>
        <w:t>30. Исключен.</w:t>
      </w:r>
    </w:p>
    <w:p w:rsidR="0053185C" w:rsidRDefault="0053185C">
      <w:pPr>
        <w:pStyle w:val="point"/>
      </w:pPr>
      <w: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53185C" w:rsidRDefault="0053185C">
      <w:pPr>
        <w:pStyle w:val="point"/>
      </w:pPr>
      <w: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rsidR="0053185C" w:rsidRDefault="0053185C">
      <w:pPr>
        <w:pStyle w:val="point"/>
      </w:pPr>
      <w: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53185C" w:rsidRDefault="0053185C">
      <w:pPr>
        <w:pStyle w:val="newncpi"/>
      </w:pPr>
      <w:r>
        <w:t>При непредставлении (отсутствии) книги учета проверок информация об этом указывается в акте (справке) проверки.</w:t>
      </w:r>
    </w:p>
    <w:p w:rsidR="0053185C" w:rsidRDefault="0053185C">
      <w:pPr>
        <w:pStyle w:val="newncpi"/>
      </w:pPr>
      <w:r>
        <w:t>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53185C" w:rsidRDefault="0053185C">
      <w:pPr>
        <w:pStyle w:val="newncpi"/>
      </w:pPr>
      <w:r>
        <w:t>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журнал производства работ по результатам проверки.</w:t>
      </w:r>
    </w:p>
    <w:p w:rsidR="0053185C" w:rsidRDefault="0053185C">
      <w:pPr>
        <w:pStyle w:val="point"/>
      </w:pPr>
      <w: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53185C" w:rsidRDefault="0053185C">
      <w:pPr>
        <w:pStyle w:val="point"/>
      </w:pPr>
      <w:r>
        <w:t>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
    <w:p w:rsidR="0053185C" w:rsidRDefault="0053185C">
      <w:pPr>
        <w:pStyle w:val="chapter"/>
      </w:pPr>
      <w:r>
        <w:t>ГЛАВА 7</w:t>
      </w:r>
      <w:r>
        <w:br/>
        <w:t>ПРОВЕДЕНИЕ ПРОВЕРКИ</w:t>
      </w:r>
    </w:p>
    <w:p w:rsidR="0053185C" w:rsidRDefault="0053185C">
      <w:pPr>
        <w:pStyle w:val="point"/>
      </w:pPr>
      <w: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53185C" w:rsidRDefault="0053185C">
      <w:pPr>
        <w:pStyle w:val="newncpi"/>
      </w:pPr>
      <w:r>
        <w:t>При проведении проверки проверяющий самостоятельно определяет методы и способы ее осуществления.</w:t>
      </w:r>
    </w:p>
    <w:p w:rsidR="0053185C" w:rsidRDefault="0053185C">
      <w:pPr>
        <w:pStyle w:val="newncpi"/>
      </w:pPr>
      <w: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53185C" w:rsidRDefault="0053185C">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p>
    <w:p w:rsidR="0053185C" w:rsidRDefault="0053185C">
      <w:pPr>
        <w:pStyle w:val="point"/>
      </w:pPr>
      <w:r>
        <w:t>37. Проверяющие при проведении проверки обязаны выяснить все существенные для принятия обоснованного решения факты и обстоятельства.</w:t>
      </w:r>
    </w:p>
    <w:p w:rsidR="0053185C" w:rsidRDefault="0053185C">
      <w:pPr>
        <w:pStyle w:val="point"/>
      </w:pPr>
      <w:r>
        <w:t>38. Доступ на территорию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53185C" w:rsidRDefault="0053185C">
      <w:pPr>
        <w:pStyle w:val="newncpi"/>
      </w:pPr>
      <w:r>
        <w:t>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агроэкотуризма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
    <w:p w:rsidR="0053185C" w:rsidRDefault="0053185C">
      <w:pPr>
        <w:pStyle w:val="newncpi"/>
      </w:pPr>
      <w:r>
        <w:t>При недопущении проверяющего на указанные территории или в помещения им составляется акт.</w:t>
      </w:r>
    </w:p>
    <w:p w:rsidR="0053185C" w:rsidRDefault="0053185C">
      <w:pPr>
        <w:pStyle w:val="newncpi"/>
      </w:pPr>
      <w:r>
        <w:t>При отказе проверяемого субъекта или его представителя подписать акт в нем делается соответствующая запись.</w:t>
      </w:r>
    </w:p>
    <w:p w:rsidR="0053185C" w:rsidRDefault="0053185C">
      <w:pPr>
        <w:pStyle w:val="newncpi"/>
      </w:pPr>
      <w: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rsidR="0053185C" w:rsidRDefault="0053185C">
      <w:pPr>
        <w:pStyle w:val="point"/>
      </w:pPr>
      <w: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53185C" w:rsidRDefault="0053185C">
      <w:pPr>
        <w:pStyle w:val="point"/>
      </w:pPr>
      <w:r>
        <w:t>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53185C" w:rsidRDefault="0053185C">
      <w:pPr>
        <w:pStyle w:val="point"/>
      </w:pPr>
      <w: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53185C" w:rsidRDefault="0053185C">
      <w:pPr>
        <w:pStyle w:val="point"/>
      </w:pPr>
      <w:r>
        <w:t>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53185C" w:rsidRDefault="0053185C">
      <w:pPr>
        <w:pStyle w:val="newncpi"/>
      </w:pPr>
      <w:r>
        <w:t>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53185C" w:rsidRDefault="0053185C">
      <w:pPr>
        <w:pStyle w:val="point"/>
      </w:pPr>
      <w: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53185C" w:rsidRDefault="0053185C">
      <w:pPr>
        <w:pStyle w:val="newncpi"/>
      </w:pPr>
      <w: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53185C" w:rsidRDefault="0053185C">
      <w:pPr>
        <w:pStyle w:val="newncpi"/>
      </w:pPr>
      <w:r>
        <w:t>Вопросы, поставленные перед экспертом, и его заключение не могут выходить за пределы специальных знаний эксперта.</w:t>
      </w:r>
    </w:p>
    <w:p w:rsidR="0053185C" w:rsidRDefault="0053185C">
      <w:pPr>
        <w:pStyle w:val="point"/>
      </w:pPr>
      <w:r>
        <w:t>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rsidR="0053185C" w:rsidRDefault="0053185C">
      <w:pPr>
        <w:pStyle w:val="newncpi"/>
      </w:pPr>
      <w: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53185C" w:rsidRDefault="0053185C">
      <w:pPr>
        <w:pStyle w:val="point"/>
      </w:pPr>
      <w:r>
        <w:t>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53185C" w:rsidRDefault="0053185C">
      <w:pPr>
        <w:pStyle w:val="point"/>
      </w:pPr>
      <w: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53185C" w:rsidRDefault="0053185C">
      <w:pPr>
        <w:pStyle w:val="newncpi"/>
      </w:pPr>
      <w:r>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rsidR="0053185C" w:rsidRDefault="0053185C">
      <w:pPr>
        <w:pStyle w:val="point"/>
      </w:pPr>
      <w:r>
        <w:t>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53185C" w:rsidRDefault="0053185C">
      <w:pPr>
        <w:pStyle w:val="point"/>
      </w:pPr>
      <w: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rsidR="0053185C" w:rsidRDefault="0053185C">
      <w:pPr>
        <w:pStyle w:val="point"/>
      </w:pPr>
      <w: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53185C" w:rsidRDefault="0053185C">
      <w:pPr>
        <w:pStyle w:val="newncpi"/>
      </w:pPr>
      <w: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53185C" w:rsidRDefault="0053185C">
      <w:pPr>
        <w:pStyle w:val="point"/>
      </w:pPr>
      <w: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53185C" w:rsidRDefault="0053185C">
      <w:pPr>
        <w:pStyle w:val="point"/>
      </w:pPr>
      <w: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53185C" w:rsidRDefault="0053185C">
      <w:pPr>
        <w:pStyle w:val="point"/>
      </w:pPr>
      <w: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53185C" w:rsidRDefault="0053185C">
      <w:pPr>
        <w:pStyle w:val="point"/>
      </w:pPr>
      <w: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53185C" w:rsidRDefault="0053185C">
      <w:pPr>
        <w:pStyle w:val="newncpi"/>
      </w:pPr>
      <w:r>
        <w:t>Порядок выплаты и размеры сумм, подлежащих выплате эксперту и специалисту, определяются Советом Министров Республики Беларусь.</w:t>
      </w:r>
    </w:p>
    <w:p w:rsidR="0053185C" w:rsidRDefault="0053185C">
      <w:pPr>
        <w:pStyle w:val="point"/>
      </w:pPr>
      <w: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53185C" w:rsidRDefault="0053185C">
      <w:pPr>
        <w:pStyle w:val="newncpi"/>
      </w:pPr>
      <w:r>
        <w:t>должности, фамилии, имени, отчества проверяющего, контролирующего (надзорного) органа, произведшего опечатывание;</w:t>
      </w:r>
    </w:p>
    <w:p w:rsidR="0053185C" w:rsidRDefault="0053185C">
      <w:pPr>
        <w:pStyle w:val="newncpi"/>
      </w:pPr>
      <w:r>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53185C" w:rsidRDefault="0053185C">
      <w:pPr>
        <w:pStyle w:val="newncpi"/>
      </w:pPr>
      <w:r>
        <w:t>основания для опечатывания;</w:t>
      </w:r>
    </w:p>
    <w:p w:rsidR="0053185C" w:rsidRDefault="0053185C">
      <w:pPr>
        <w:pStyle w:val="newncpi"/>
      </w:pPr>
      <w:r>
        <w:t>описания способа опечатывания;</w:t>
      </w:r>
    </w:p>
    <w:p w:rsidR="0053185C" w:rsidRDefault="0053185C">
      <w:pPr>
        <w:pStyle w:val="newncpi"/>
      </w:pPr>
      <w:r>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53185C" w:rsidRDefault="0053185C">
      <w:pPr>
        <w:pStyle w:val="point"/>
      </w:pPr>
      <w:r>
        <w:t>55. 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rsidR="0053185C" w:rsidRDefault="0053185C">
      <w:pPr>
        <w:pStyle w:val="point"/>
      </w:pPr>
      <w:r>
        <w:t>56. Проверяющий, принимая решение о применении при проведении проверки технических средств (в том числе аппаратуры, осуществляющей звуко-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53185C" w:rsidRDefault="0053185C">
      <w:pPr>
        <w:pStyle w:val="point"/>
      </w:pPr>
      <w: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53185C" w:rsidRDefault="0053185C">
      <w:pPr>
        <w:pStyle w:val="point"/>
      </w:pPr>
      <w:r>
        <w:t>58. Полученные материалы фото- и киносъемки, звуко-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53185C" w:rsidRDefault="0053185C">
      <w:pPr>
        <w:pStyle w:val="chapter"/>
      </w:pPr>
      <w:r>
        <w:t>ГЛАВА 8</w:t>
      </w:r>
      <w:r>
        <w:br/>
        <w:t>ОФОРМЛЕНИЕ РЕЗУЛЬТАТОВ ПРОВЕРКИ</w:t>
      </w:r>
    </w:p>
    <w:p w:rsidR="0053185C" w:rsidRDefault="0053185C">
      <w:pPr>
        <w:pStyle w:val="point"/>
      </w:pPr>
      <w:r>
        <w:t>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rsidR="0053185C" w:rsidRDefault="0053185C">
      <w:pPr>
        <w:pStyle w:val="newncpi"/>
      </w:pPr>
      <w: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53185C" w:rsidRDefault="0053185C">
      <w:pPr>
        <w:pStyle w:val="newncpi"/>
      </w:pPr>
      <w:r>
        <w:t>Результаты проверки оформляются проверяющими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53185C" w:rsidRDefault="0053185C">
      <w:pPr>
        <w:pStyle w:val="newncpi"/>
      </w:pPr>
      <w:r>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53185C" w:rsidRDefault="0053185C">
      <w:pPr>
        <w:pStyle w:val="point"/>
      </w:pPr>
      <w:r>
        <w:t>60. В акте проверки с учетом особенностей проведения отдельных видов проверок должны быть указаны:</w:t>
      </w:r>
    </w:p>
    <w:p w:rsidR="0053185C" w:rsidRDefault="0053185C">
      <w:pPr>
        <w:pStyle w:val="newncpi"/>
      </w:pPr>
      <w:r>
        <w:t>основание назначения проверки, дата и номер предписания на ее проведение, должности, фамилии и инициалы лиц, проводивших проверку;</w:t>
      </w:r>
    </w:p>
    <w:p w:rsidR="0053185C" w:rsidRDefault="0053185C">
      <w:pPr>
        <w:pStyle w:val="newncpi"/>
      </w:pPr>
      <w:r>
        <w:t>даты начала и окончания проверки (в случае приостановления проверки указывается его период), а также место составления акта проверки;</w:t>
      </w:r>
    </w:p>
    <w:p w:rsidR="0053185C" w:rsidRDefault="0053185C">
      <w:pPr>
        <w:pStyle w:val="newncpi"/>
      </w:pPr>
      <w:r>
        <w:t>проверенный период или проверенные периоды, если они не совпадали для различных проверенных вопросов;</w:t>
      </w:r>
    </w:p>
    <w:p w:rsidR="0053185C" w:rsidRDefault="0053185C">
      <w:pPr>
        <w:pStyle w:val="newncpi"/>
      </w:pPr>
      <w:r>
        <w:t>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53185C" w:rsidRDefault="0053185C">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53185C" w:rsidRDefault="0053185C">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53185C" w:rsidRDefault="0053185C">
      <w:pPr>
        <w:pStyle w:val="newncpi"/>
      </w:pPr>
      <w:r>
        <w:t>кем и когда были проведены предыдущие проверки за проверяемый период по тем же вопросам, по которым проведена проверка;</w:t>
      </w:r>
    </w:p>
    <w:p w:rsidR="0053185C" w:rsidRDefault="0053185C">
      <w:pPr>
        <w:pStyle w:val="newncpi"/>
      </w:pPr>
      <w:r>
        <w:t>какие финансово-хозяйственные операции (документы), каким методом и за какой период проверены;</w:t>
      </w:r>
    </w:p>
    <w:p w:rsidR="0053185C" w:rsidRDefault="0053185C">
      <w:pPr>
        <w:pStyle w:val="newncpi"/>
      </w:pPr>
      <w:r>
        <w:t>результаты проверки по каждому вопросу, подлежащему проверке, в соответствии с предписанием на проведение проверки;</w:t>
      </w:r>
    </w:p>
    <w:p w:rsidR="0053185C" w:rsidRDefault="0053185C">
      <w:pPr>
        <w:pStyle w:val="newncpi"/>
      </w:pPr>
      <w: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53185C" w:rsidRDefault="0053185C">
      <w:pPr>
        <w:pStyle w:val="newncpi"/>
      </w:pPr>
      <w:r>
        <w:t>размер причиненного вреда (при его наличии) и другие последствия выявленных нарушений;</w:t>
      </w:r>
    </w:p>
    <w:p w:rsidR="0053185C" w:rsidRDefault="0053185C">
      <w:pPr>
        <w:pStyle w:val="newncpi"/>
      </w:pPr>
      <w:r>
        <w:t>должности, фамилии и инициалы лиц, действия (бездействие) которых повлекли нарушения проверяемым субъектом законодательства;</w:t>
      </w:r>
    </w:p>
    <w:p w:rsidR="0053185C" w:rsidRDefault="0053185C">
      <w:pPr>
        <w:pStyle w:val="newncpi"/>
      </w:pPr>
      <w: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53185C" w:rsidRDefault="0053185C">
      <w:pPr>
        <w:pStyle w:val="newncpi"/>
      </w:pPr>
      <w:r>
        <w:t>В акте проверки могут излагаться предложения об устранении выявленных нарушений.</w:t>
      </w:r>
    </w:p>
    <w:p w:rsidR="0053185C" w:rsidRDefault="0053185C">
      <w:pPr>
        <w:pStyle w:val="newncpi"/>
      </w:pPr>
      <w: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rsidR="0053185C" w:rsidRDefault="0053185C">
      <w:pPr>
        <w:pStyle w:val="newncpi"/>
      </w:pPr>
      <w: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rsidR="0053185C" w:rsidRDefault="0053185C">
      <w:pPr>
        <w:pStyle w:val="point"/>
      </w:pPr>
      <w:r>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53185C" w:rsidRDefault="0053185C">
      <w:pPr>
        <w:pStyle w:val="newncpi"/>
      </w:pPr>
      <w:r>
        <w:t>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должностные лица и представители проверяемого субъекта, представившие указанные справки, объяснения и расчеты.</w:t>
      </w:r>
    </w:p>
    <w:p w:rsidR="0053185C" w:rsidRDefault="0053185C">
      <w:pPr>
        <w:pStyle w:val="point"/>
      </w:pPr>
      <w: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53185C" w:rsidRDefault="0053185C">
      <w:pPr>
        <w:pStyle w:val="point"/>
      </w:pPr>
      <w: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53185C" w:rsidRDefault="0053185C">
      <w:pPr>
        <w:pStyle w:val="newncpi"/>
      </w:pPr>
      <w: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53185C" w:rsidRDefault="0053185C">
      <w:pPr>
        <w:pStyle w:val="point"/>
      </w:pPr>
      <w: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53185C" w:rsidRDefault="0053185C">
      <w:pPr>
        <w:pStyle w:val="point"/>
      </w:pPr>
      <w: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53185C" w:rsidRDefault="0053185C">
      <w:pPr>
        <w:pStyle w:val="newncpi"/>
      </w:pPr>
      <w: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53185C" w:rsidRDefault="0053185C">
      <w:pPr>
        <w:pStyle w:val="newncpi"/>
      </w:pPr>
      <w: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
    <w:p w:rsidR="0053185C" w:rsidRDefault="0053185C">
      <w:pPr>
        <w:pStyle w:val="point"/>
      </w:pPr>
      <w:r>
        <w:t>66. Акт (справка) проверки подписывается проверяющим (руководителем проверки), а также:</w:t>
      </w:r>
    </w:p>
    <w:p w:rsidR="0053185C" w:rsidRDefault="0053185C">
      <w:pPr>
        <w:pStyle w:val="newncpi"/>
      </w:pPr>
      <w:r>
        <w:t>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ремесленную деятельность, деятельность в сфере агроэкотуризма, временным (антикризисным) управляющим, не являющимся юридическим лицом или индивидуальным предпринимателем;</w:t>
      </w:r>
    </w:p>
    <w:p w:rsidR="0053185C" w:rsidRDefault="0053185C">
      <w:pPr>
        <w:pStyle w:val="newncpi"/>
      </w:pPr>
      <w: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53185C" w:rsidRDefault="0053185C">
      <w:pPr>
        <w:pStyle w:val="newncpi"/>
      </w:pPr>
      <w:r>
        <w:t>Акт контрольного обмера и обязательные приложения к нему подписываются участниками контрольного обмера.</w:t>
      </w:r>
    </w:p>
    <w:p w:rsidR="0053185C" w:rsidRDefault="0053185C">
      <w:pPr>
        <w:pStyle w:val="point"/>
      </w:pPr>
      <w:r>
        <w:t>67. В случаях, предусмотренных настоящим Положением, акт (справка) проверки подписывается иными участниками проверки.</w:t>
      </w:r>
    </w:p>
    <w:p w:rsidR="0053185C" w:rsidRDefault="0053185C">
      <w:pPr>
        <w:pStyle w:val="point"/>
      </w:pPr>
      <w:r>
        <w:t>68.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53185C" w:rsidRDefault="0053185C">
      <w:pPr>
        <w:pStyle w:val="point"/>
      </w:pPr>
      <w:r>
        <w:t>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53185C" w:rsidRDefault="0053185C">
      <w:pPr>
        <w:pStyle w:val="newncpi"/>
      </w:pPr>
      <w:r>
        <w:t>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образом ознакомленным с результатами проверки, а акт (справка) проверки – полученным по истечении трех дней со дня такого направления.</w:t>
      </w:r>
    </w:p>
    <w:p w:rsidR="0053185C" w:rsidRDefault="0053185C">
      <w:pPr>
        <w:pStyle w:val="point"/>
      </w:pPr>
      <w: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53185C" w:rsidRDefault="0053185C">
      <w:pPr>
        <w:pStyle w:val="newncpi"/>
      </w:pPr>
      <w:r>
        <w:t>Промежуточный акт проверки должен содержать:</w:t>
      </w:r>
    </w:p>
    <w:p w:rsidR="0053185C" w:rsidRDefault="0053185C">
      <w:pPr>
        <w:pStyle w:val="newncpi"/>
      </w:pPr>
      <w:r>
        <w:t>основание назначения проверки, дату и номер предписания на ее проведение, должности, фамилии и инициалы лиц, проводивших проверку;</w:t>
      </w:r>
    </w:p>
    <w:p w:rsidR="0053185C" w:rsidRDefault="0053185C">
      <w:pPr>
        <w:pStyle w:val="newncpi"/>
      </w:pPr>
      <w: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53185C" w:rsidRDefault="0053185C">
      <w:pPr>
        <w:pStyle w:val="newncpi"/>
      </w:pPr>
      <w: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53185C" w:rsidRDefault="0053185C">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53185C" w:rsidRDefault="0053185C">
      <w:pPr>
        <w:pStyle w:val="newncpi"/>
      </w:pPr>
      <w:r>
        <w:t>указание на то, что акт проверки является промежуточным;</w:t>
      </w:r>
    </w:p>
    <w:p w:rsidR="0053185C" w:rsidRDefault="0053185C">
      <w:pPr>
        <w:pStyle w:val="newncpi"/>
      </w:pPr>
      <w:r>
        <w:t>иные сведения, необходимые для рассмотрения материалов о совершенном правонарушении.</w:t>
      </w:r>
    </w:p>
    <w:p w:rsidR="0053185C" w:rsidRDefault="0053185C">
      <w:pPr>
        <w:pStyle w:val="newncpi"/>
      </w:pPr>
      <w:r>
        <w:t>Промежуточный акт проверки подписывается лицами, указанными в пунктах 66 и 67 настоящего Положения.</w:t>
      </w:r>
    </w:p>
    <w:p w:rsidR="0053185C" w:rsidRDefault="0053185C">
      <w:pPr>
        <w:pStyle w:val="newncpi"/>
      </w:pPr>
      <w:r>
        <w:t>На основании промежуточного акта проверки контролирующим (надзорным) органом может быть вынесено решение и (или) требование (предписание) об устранении 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53185C" w:rsidRDefault="0053185C">
      <w:pPr>
        <w:pStyle w:val="newncpi"/>
      </w:pPr>
      <w:r>
        <w:t>Факты, изложенные в промежуточном акте проверки, включаются в акт проверки.</w:t>
      </w:r>
    </w:p>
    <w:p w:rsidR="0053185C" w:rsidRDefault="0053185C">
      <w:pPr>
        <w:pStyle w:val="point"/>
      </w:pPr>
      <w: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53185C" w:rsidRDefault="0053185C">
      <w:pPr>
        <w:pStyle w:val="newncpi"/>
      </w:pPr>
      <w: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53185C" w:rsidRDefault="0053185C">
      <w:pPr>
        <w:pStyle w:val="point"/>
      </w:pPr>
      <w: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53185C" w:rsidRDefault="0053185C">
      <w:pPr>
        <w:pStyle w:val="point"/>
      </w:pPr>
      <w:r>
        <w:t>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53185C" w:rsidRDefault="0053185C">
      <w:pPr>
        <w:pStyle w:val="newncpi"/>
      </w:pPr>
      <w: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53185C" w:rsidRDefault="0053185C">
      <w:pPr>
        <w:pStyle w:val="newncpi"/>
      </w:pPr>
      <w: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53185C" w:rsidRDefault="0053185C">
      <w:pPr>
        <w:pStyle w:val="newncpi"/>
      </w:pPr>
      <w:r>
        <w:t>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53185C" w:rsidRDefault="0053185C">
      <w:pPr>
        <w:pStyle w:val="newncpi"/>
      </w:pPr>
      <w:r>
        <w:t>Решение по акту проверки, требование (предписание) об устранении нарушений являются обязательными для исполнения проверяемым субъектом.</w:t>
      </w:r>
    </w:p>
    <w:p w:rsidR="0053185C" w:rsidRDefault="0053185C">
      <w:pPr>
        <w:pStyle w:val="newncpi"/>
      </w:pPr>
      <w: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53185C" w:rsidRDefault="0053185C">
      <w:pPr>
        <w:pStyle w:val="point"/>
      </w:pPr>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53185C" w:rsidRDefault="0053185C">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53185C" w:rsidRDefault="0053185C">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53185C" w:rsidRDefault="0053185C">
      <w:pPr>
        <w:pStyle w:val="newncpi"/>
      </w:pPr>
      <w: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53185C" w:rsidRDefault="0053185C">
      <w:pPr>
        <w:pStyle w:val="newncpi"/>
      </w:pPr>
      <w: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53185C" w:rsidRDefault="0053185C">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53185C" w:rsidRDefault="0053185C">
      <w:pPr>
        <w:pStyle w:val="newncpi"/>
      </w:pPr>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53185C" w:rsidRDefault="0053185C">
      <w:pPr>
        <w:pStyle w:val="newncpi"/>
      </w:pPr>
      <w: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53185C" w:rsidRDefault="0053185C">
      <w:pPr>
        <w:pStyle w:val="point"/>
      </w:pPr>
      <w:r>
        <w:t>74</w:t>
      </w:r>
      <w:r>
        <w:rPr>
          <w:vertAlign w:val="superscript"/>
        </w:rPr>
        <w:t>1</w:t>
      </w:r>
      <w:r>
        <w:t>.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53185C" w:rsidRDefault="0053185C">
      <w:pPr>
        <w:pStyle w:val="point"/>
      </w:pPr>
      <w: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53185C" w:rsidRDefault="0053185C">
      <w:pPr>
        <w:pStyle w:val="point"/>
      </w:pPr>
      <w:r>
        <w:t>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rsidR="0053185C" w:rsidRDefault="0053185C">
      <w:pPr>
        <w:pStyle w:val="newncpi"/>
      </w:pPr>
      <w: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53185C" w:rsidRDefault="0053185C">
      <w:pPr>
        <w:pStyle w:val="newncpi"/>
      </w:pPr>
      <w:r>
        <w:t>К сопроводительному письму прилагаются копии следующих документов:</w:t>
      </w:r>
    </w:p>
    <w:p w:rsidR="0053185C" w:rsidRDefault="0053185C">
      <w:pPr>
        <w:pStyle w:val="newncpi"/>
      </w:pPr>
      <w:r>
        <w:t>акта проверки;</w:t>
      </w:r>
    </w:p>
    <w:p w:rsidR="0053185C" w:rsidRDefault="0053185C">
      <w:pPr>
        <w:pStyle w:val="newncpi"/>
      </w:pPr>
      <w: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53185C" w:rsidRDefault="0053185C">
      <w:pPr>
        <w:pStyle w:val="newncpi"/>
      </w:pPr>
      <w:r>
        <w:t>возражений по акту проверки (при их наличии) и заключений по результатам их рассмотрения, акта дополнительной проверки (при его наличии);</w:t>
      </w:r>
    </w:p>
    <w:p w:rsidR="0053185C" w:rsidRDefault="0053185C">
      <w:pPr>
        <w:pStyle w:val="newncpi"/>
      </w:pPr>
      <w: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53185C" w:rsidRDefault="0053185C">
      <w:pPr>
        <w:pStyle w:val="newncpi"/>
      </w:pPr>
      <w:r>
        <w:t>объяснений лиц по фактам выявленных нарушений (при их наличии).</w:t>
      </w:r>
    </w:p>
    <w:p w:rsidR="0053185C" w:rsidRDefault="0053185C">
      <w:pPr>
        <w:pStyle w:val="newncpi"/>
      </w:pPr>
      <w: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p>
    <w:p w:rsidR="0053185C" w:rsidRDefault="0053185C">
      <w:pPr>
        <w:pStyle w:val="newncpi"/>
      </w:pPr>
      <w: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53185C" w:rsidRDefault="0053185C">
      <w:pPr>
        <w:pStyle w:val="newncpi"/>
      </w:pPr>
      <w: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53185C" w:rsidRDefault="0053185C">
      <w:pPr>
        <w:pStyle w:val="newncpi"/>
      </w:pPr>
      <w: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53185C" w:rsidRDefault="0053185C">
      <w:pPr>
        <w:pStyle w:val="point"/>
      </w:pPr>
      <w: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53185C" w:rsidRDefault="0053185C">
      <w:pPr>
        <w:pStyle w:val="chapter"/>
      </w:pPr>
      <w:r>
        <w:t>ГЛАВА 9</w:t>
      </w:r>
      <w:r>
        <w:br/>
        <w:t>ПОРЯДОК ОБЖАЛОВАНИЯ РЕШЕНИЙ КОНТРОЛИРУЮЩИХ (НАДЗОРНЫХ) ОРГАНОВ, ТРЕБОВАНИЙ (ПРЕДПИСАНИЙ) ОБ УСТРАНЕНИИ НАРУШЕНИЙ, ДЕЙСТВИЙ (БЕЗДЕЙСТВИЯ) ПРОВЕРЯЮЩИХ</w:t>
      </w:r>
    </w:p>
    <w:p w:rsidR="0053185C" w:rsidRDefault="0053185C">
      <w:pPr>
        <w:pStyle w:val="point"/>
      </w:pPr>
      <w: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rsidR="0053185C" w:rsidRDefault="0053185C">
      <w:pPr>
        <w:pStyle w:val="newncpi"/>
      </w:pPr>
      <w: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Pr>
          <w:vertAlign w:val="superscript"/>
        </w:rPr>
        <w:t>1</w:t>
      </w:r>
      <w:r>
        <w:t xml:space="preserve"> Указа, утверждающего настоящее Положение, и иными законодательными актами.</w:t>
      </w:r>
    </w:p>
    <w:p w:rsidR="0053185C" w:rsidRDefault="0053185C">
      <w:pPr>
        <w:pStyle w:val="newncpi"/>
      </w:pPr>
      <w:r>
        <w:t>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53185C" w:rsidRDefault="0053185C">
      <w:pPr>
        <w:pStyle w:val="newncpi"/>
      </w:pPr>
      <w: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53185C" w:rsidRDefault="0053185C">
      <w:pPr>
        <w:pStyle w:val="point"/>
      </w:pPr>
      <w: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53185C" w:rsidRDefault="0053185C">
      <w:pPr>
        <w:pStyle w:val="newncpi"/>
      </w:pPr>
      <w: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53185C" w:rsidRDefault="0053185C">
      <w:pPr>
        <w:pStyle w:val="newncpi"/>
      </w:pPr>
      <w: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rsidR="0053185C" w:rsidRDefault="0053185C">
      <w:pPr>
        <w:pStyle w:val="point"/>
      </w:pPr>
      <w: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53185C" w:rsidRDefault="0053185C">
      <w:pPr>
        <w:pStyle w:val="point"/>
      </w:pPr>
      <w: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53185C" w:rsidRDefault="0053185C">
      <w:pPr>
        <w:pStyle w:val="newncpi"/>
      </w:pPr>
      <w:r>
        <w:t>оставить решение, требование (предписание) без изменения, а жалобу – без удовлетворения;</w:t>
      </w:r>
    </w:p>
    <w:p w:rsidR="0053185C" w:rsidRDefault="0053185C">
      <w:pPr>
        <w:pStyle w:val="newncpi"/>
      </w:pPr>
      <w:r>
        <w:t>отменить решение, требование (предписание) полностью или частично;</w:t>
      </w:r>
    </w:p>
    <w:p w:rsidR="0053185C" w:rsidRDefault="0053185C">
      <w:pPr>
        <w:pStyle w:val="newncpi"/>
      </w:pPr>
      <w:r>
        <w:t>отменить решение, требование (предписание) и назначить дополнительную проверку;</w:t>
      </w:r>
    </w:p>
    <w:p w:rsidR="0053185C" w:rsidRDefault="0053185C">
      <w:pPr>
        <w:pStyle w:val="newncpi"/>
      </w:pPr>
      <w:r>
        <w:t>внести изменения в решение, требование (предписание).</w:t>
      </w:r>
    </w:p>
    <w:p w:rsidR="0053185C" w:rsidRDefault="0053185C">
      <w:pPr>
        <w:pStyle w:val="point"/>
      </w:pPr>
      <w:r>
        <w:t>82. По итогам рассмотрения жалобы на действия (бездействие) проверяющего вышестоящее должностное лицо вправе:</w:t>
      </w:r>
    </w:p>
    <w:p w:rsidR="0053185C" w:rsidRDefault="0053185C">
      <w:pPr>
        <w:pStyle w:val="newncpi"/>
      </w:pPr>
      <w:r>
        <w:t>удовлетворить жалобу;</w:t>
      </w:r>
    </w:p>
    <w:p w:rsidR="0053185C" w:rsidRDefault="0053185C">
      <w:pPr>
        <w:pStyle w:val="newncpi"/>
      </w:pPr>
      <w:r>
        <w:t>оставить жалобу без удовлетворения.</w:t>
      </w:r>
    </w:p>
    <w:p w:rsidR="0053185C" w:rsidRDefault="0053185C">
      <w:pPr>
        <w:pStyle w:val="point"/>
      </w:pPr>
      <w: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53185C" w:rsidRDefault="0053185C">
      <w:pPr>
        <w:pStyle w:val="zagrazdel"/>
      </w:pPr>
      <w:r>
        <w:t>РАЗДЕЛ III</w:t>
      </w:r>
      <w:r>
        <w:br/>
        <w:t>ОСОБЕННОСТИ ОСУЩЕСТВЛЕНИЯ ОТДЕЛЬНЫХ ФОРМ (ВИДОВ) КОНТРОЛЯ (НАДЗОРА)</w:t>
      </w:r>
    </w:p>
    <w:p w:rsidR="0053185C" w:rsidRDefault="0053185C">
      <w:pPr>
        <w:pStyle w:val="chapter"/>
      </w:pPr>
      <w:r>
        <w:t>ГЛАВА 10</w:t>
      </w:r>
      <w:r>
        <w:br/>
        <w:t>ОСОБЕННОСТИ ОРГАНИЗАЦИИ И ПРОВЕДЕНИЯ ВНЕПЛАНОВОЙ ТЕМАТИЧЕСКОЙ ОПЕРАТИВНОЙ ПРОВЕРКИ</w:t>
      </w:r>
    </w:p>
    <w:p w:rsidR="0053185C" w:rsidRDefault="0053185C">
      <w:pPr>
        <w:pStyle w:val="point"/>
      </w:pPr>
      <w:r>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rsidR="0053185C" w:rsidRDefault="0053185C">
      <w:pPr>
        <w:pStyle w:val="newncpi"/>
      </w:pPr>
      <w:r>
        <w:t>При внеплановой тематической оперативной проверке проверяются вопросы соблюдения проверяемыми субъектами:</w:t>
      </w:r>
    </w:p>
    <w:p w:rsidR="0053185C" w:rsidRDefault="0053185C">
      <w:pPr>
        <w:pStyle w:val="newncpi"/>
      </w:pPr>
      <w: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53185C" w:rsidRDefault="0053185C">
      <w:pPr>
        <w:pStyle w:val="newncpi"/>
      </w:pPr>
      <w:r>
        <w:t>условий осуществления предпринимательской деятельности, при нарушении которых такая деятельность является незаконной и (или) запрещается;</w:t>
      </w:r>
    </w:p>
    <w:p w:rsidR="0053185C" w:rsidRDefault="0053185C">
      <w:pPr>
        <w:pStyle w:val="newncpi"/>
      </w:pPr>
      <w:r>
        <w:t>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53185C" w:rsidRDefault="0053185C">
      <w:pPr>
        <w:pStyle w:val="newncpi"/>
      </w:pPr>
      <w: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53185C" w:rsidRDefault="0053185C">
      <w:pPr>
        <w:pStyle w:val="newncpi"/>
      </w:pPr>
      <w:r>
        <w:t>порядка проведения валютных операций, валютно-обменных операций с участием физических лиц;</w:t>
      </w:r>
    </w:p>
    <w:p w:rsidR="0053185C" w:rsidRDefault="0053185C">
      <w:pPr>
        <w:pStyle w:val="newncpi"/>
      </w:pPr>
      <w:r>
        <w:t>порядка осуществления деятельности в сфере игорного бизнеса;</w:t>
      </w:r>
    </w:p>
    <w:p w:rsidR="0053185C" w:rsidRDefault="0053185C">
      <w:pPr>
        <w:pStyle w:val="newncpi"/>
      </w:pPr>
      <w: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53185C" w:rsidRDefault="0053185C">
      <w:pPr>
        <w:pStyle w:val="newncpi"/>
      </w:pPr>
      <w:r>
        <w:t>порядка допуска плательщиков единого налога к реализации товаров;</w:t>
      </w:r>
    </w:p>
    <w:p w:rsidR="0053185C" w:rsidRDefault="0053185C">
      <w:pPr>
        <w:pStyle w:val="newncpi"/>
      </w:pPr>
      <w: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53185C" w:rsidRDefault="0053185C">
      <w:pPr>
        <w:pStyle w:val="newncpi"/>
      </w:pPr>
      <w:r>
        <w:t>законодательства о государственном регулировании производства, оборота и рекламы табачного сырья и табачных изделий;</w:t>
      </w:r>
    </w:p>
    <w:p w:rsidR="0053185C" w:rsidRDefault="0053185C">
      <w:pPr>
        <w:pStyle w:val="newncpi"/>
      </w:pPr>
      <w:r>
        <w:t>законодательства об обороте на территории Республики Беларусь нефтяного жидкого топлива;</w:t>
      </w:r>
    </w:p>
    <w:p w:rsidR="0053185C" w:rsidRDefault="0053185C">
      <w:pPr>
        <w:pStyle w:val="newncpi"/>
      </w:pPr>
      <w:r>
        <w:t>законодательства о маркировке товаров унифицированными контрольными знаками или средствами идентификации при реализации товаров, их хранении и транспортировке;</w:t>
      </w:r>
    </w:p>
    <w:p w:rsidR="0053185C" w:rsidRDefault="0053185C">
      <w:pPr>
        <w:pStyle w:val="newncpi"/>
      </w:pPr>
      <w:r>
        <w:t>законодательства об охране и использовании объектов животного и растительного мира;</w:t>
      </w:r>
    </w:p>
    <w:p w:rsidR="0053185C" w:rsidRDefault="0053185C">
      <w:pPr>
        <w:pStyle w:val="newncpi"/>
      </w:pPr>
      <w: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rsidR="0053185C" w:rsidRDefault="0053185C">
      <w:pPr>
        <w:pStyle w:val="newncpi"/>
      </w:pPr>
      <w: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53185C" w:rsidRDefault="0053185C">
      <w:pPr>
        <w:pStyle w:val="newncpi"/>
      </w:pPr>
      <w:r>
        <w:t>Расширение перечня вопросов, предусмотренных частью второй настоящего пункта, проверяющими не допускается.</w:t>
      </w:r>
    </w:p>
    <w:p w:rsidR="0053185C" w:rsidRDefault="0053185C">
      <w:pPr>
        <w:pStyle w:val="point"/>
      </w:pPr>
      <w: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53185C" w:rsidRDefault="0053185C">
      <w:pPr>
        <w:pStyle w:val="newncpi"/>
      </w:pPr>
      <w:r>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53185C" w:rsidRDefault="0053185C">
      <w:pPr>
        <w:pStyle w:val="newncpi"/>
      </w:pPr>
      <w:r>
        <w:t>проверяемых субъектов, осуществляющих розничную торговлю на торговых местах на рынках* и в палатках, расположенных на рынках.</w:t>
      </w:r>
    </w:p>
    <w:p w:rsidR="0053185C" w:rsidRDefault="0053185C">
      <w:pPr>
        <w:pStyle w:val="snoskiline"/>
      </w:pPr>
      <w:r>
        <w:t>______________________________</w:t>
      </w:r>
    </w:p>
    <w:p w:rsidR="0053185C" w:rsidRDefault="0053185C">
      <w:pPr>
        <w:pStyle w:val="snoski"/>
        <w:spacing w:after="240"/>
      </w:pPr>
      <w: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53185C" w:rsidRDefault="0053185C">
      <w:pPr>
        <w:pStyle w:val="newncpi"/>
      </w:pPr>
      <w: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53185C" w:rsidRDefault="0053185C">
      <w:pPr>
        <w:pStyle w:val="point"/>
      </w:pPr>
      <w: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53185C" w:rsidRDefault="0053185C">
      <w:pPr>
        <w:pStyle w:val="newncpi"/>
      </w:pPr>
      <w: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 отношении физических лиц, не являющихся индивидуальными предпринимателями.</w:t>
      </w:r>
    </w:p>
    <w:p w:rsidR="0053185C" w:rsidRDefault="0053185C">
      <w:pPr>
        <w:pStyle w:val="point"/>
      </w:pPr>
      <w:r>
        <w:t>87. 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
    <w:p w:rsidR="0053185C" w:rsidRDefault="0053185C">
      <w:pPr>
        <w:pStyle w:val="point"/>
      </w:pPr>
      <w:r>
        <w:t>88. Проверяющие вправе требовать у проверяемого субъекта представления необходимых документов (их копий) по вопросам, указанным в пункте 84 настоящего 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53185C" w:rsidRDefault="0053185C">
      <w:pPr>
        <w:pStyle w:val="newncpi"/>
      </w:pPr>
      <w: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53185C" w:rsidRDefault="0053185C">
      <w:pPr>
        <w:pStyle w:val="point"/>
      </w:pPr>
      <w:r>
        <w:t>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неустановления таких нарушений – справку проверки. В акте проверки указываются:</w:t>
      </w:r>
    </w:p>
    <w:p w:rsidR="0053185C" w:rsidRDefault="0053185C">
      <w:pPr>
        <w:pStyle w:val="newncpi"/>
      </w:pPr>
      <w:r>
        <w:t>дата и номер предписания на ее проведение, должности, фамилии и инициалы лиц, проводивших проверку;</w:t>
      </w:r>
    </w:p>
    <w:p w:rsidR="0053185C" w:rsidRDefault="0053185C">
      <w:pPr>
        <w:pStyle w:val="newncpi"/>
      </w:pPr>
      <w:r>
        <w:t>даты начала и окончания проверки, а также место составления акта проверки;</w:t>
      </w:r>
    </w:p>
    <w:p w:rsidR="0053185C" w:rsidRDefault="0053185C">
      <w:pPr>
        <w:pStyle w:val="newncpi"/>
      </w:pPr>
      <w:r>
        <w:t>должности, фамилии и инициалы представителей проверяемого субъекта, а также иных лиц, привлекаемых к проверке;</w:t>
      </w:r>
    </w:p>
    <w:p w:rsidR="0053185C" w:rsidRDefault="0053185C">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
    <w:p w:rsidR="0053185C" w:rsidRDefault="0053185C">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53185C" w:rsidRDefault="0053185C">
      <w:pPr>
        <w:pStyle w:val="newncpi"/>
      </w:pPr>
      <w: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53185C" w:rsidRDefault="0053185C">
      <w:pPr>
        <w:pStyle w:val="newncpi"/>
      </w:pPr>
      <w:r>
        <w:t>перечень технических средств, если они применялись;</w:t>
      </w:r>
    </w:p>
    <w:p w:rsidR="0053185C" w:rsidRDefault="0053185C">
      <w:pPr>
        <w:pStyle w:val="newncpi"/>
      </w:pPr>
      <w: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53185C" w:rsidRDefault="0053185C">
      <w:pPr>
        <w:pStyle w:val="newncpi"/>
      </w:pPr>
      <w:r>
        <w:t>должности, фамилии и инициалы лиц, действия (бездействие) которых повлекли нарушения законодательства;</w:t>
      </w:r>
    </w:p>
    <w:p w:rsidR="0053185C" w:rsidRDefault="0053185C">
      <w:pPr>
        <w:pStyle w:val="newncpi"/>
      </w:pPr>
      <w:r>
        <w:t>иные сведения, необходимые для рассмотрения материалов о совершенном правонарушении и принятия решения.</w:t>
      </w:r>
    </w:p>
    <w:p w:rsidR="0053185C" w:rsidRDefault="0053185C">
      <w:pPr>
        <w:pStyle w:val="newncpi"/>
      </w:pPr>
      <w: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невыявления нарушений актов законодательства справка проверки не оформляется.</w:t>
      </w:r>
    </w:p>
    <w:p w:rsidR="0053185C" w:rsidRDefault="0053185C">
      <w:pPr>
        <w:pStyle w:val="point"/>
      </w:pPr>
      <w:r>
        <w:t>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rsidR="0053185C" w:rsidRDefault="0053185C">
      <w:pPr>
        <w:pStyle w:val="point"/>
      </w:pPr>
      <w:r>
        <w:t>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 запись.</w:t>
      </w:r>
    </w:p>
    <w:p w:rsidR="0053185C" w:rsidRDefault="0053185C">
      <w:pPr>
        <w:pStyle w:val="point"/>
      </w:pPr>
      <w: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rsidR="0053185C" w:rsidRDefault="0053185C">
      <w:pPr>
        <w:pStyle w:val="point"/>
      </w:pPr>
      <w:r>
        <w:t>92</w:t>
      </w:r>
      <w:r>
        <w:rPr>
          <w:vertAlign w:val="superscript"/>
        </w:rPr>
        <w:t>1</w:t>
      </w:r>
      <w:r>
        <w:t>. Исключен.</w:t>
      </w:r>
    </w:p>
    <w:p w:rsidR="0053185C" w:rsidRDefault="0053185C">
      <w:pPr>
        <w:pStyle w:val="chapter"/>
      </w:pPr>
      <w:r>
        <w:t>ГЛАВА 11</w:t>
      </w:r>
      <w:r>
        <w:br/>
        <w:t>ОСОБЕННОСТИ ПРОВЕДЕНИЯ ПРОВЕРОК ПО ПОРУЧЕНИЯМ ОРГАНОВ УГОЛОВНОГО ПРЕСЛЕДОВАНИЯ И СУДОВ</w:t>
      </w:r>
    </w:p>
    <w:p w:rsidR="0053185C" w:rsidRDefault="0053185C">
      <w:pPr>
        <w:pStyle w:val="point"/>
      </w:pPr>
      <w: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53185C" w:rsidRDefault="0053185C">
      <w:pPr>
        <w:pStyle w:val="newncpi"/>
      </w:pPr>
      <w: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53185C" w:rsidRDefault="0053185C">
      <w:pPr>
        <w:pStyle w:val="newncpi"/>
      </w:pPr>
      <w: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53185C" w:rsidRDefault="0053185C">
      <w:pPr>
        <w:pStyle w:val="newncpi"/>
      </w:pPr>
      <w: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53185C" w:rsidRDefault="0053185C">
      <w:pPr>
        <w:pStyle w:val="point"/>
      </w:pPr>
      <w:r>
        <w:t>93</w:t>
      </w:r>
      <w:r>
        <w:rPr>
          <w:vertAlign w:val="superscript"/>
        </w:rPr>
        <w:t>1</w:t>
      </w:r>
      <w: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53185C" w:rsidRDefault="0053185C">
      <w:pPr>
        <w:pStyle w:val="point"/>
      </w:pPr>
      <w:r>
        <w:t>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53185C" w:rsidRDefault="0053185C">
      <w:pPr>
        <w:pStyle w:val="point"/>
      </w:pPr>
      <w: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
    <w:p w:rsidR="0053185C" w:rsidRDefault="0053185C">
      <w:pPr>
        <w:pStyle w:val="point"/>
      </w:pPr>
      <w: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53185C" w:rsidRDefault="0053185C">
      <w:pPr>
        <w:pStyle w:val="point"/>
      </w:pPr>
      <w:r>
        <w:t>97. 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53185C" w:rsidRDefault="0053185C">
      <w:pPr>
        <w:pStyle w:val="point"/>
      </w:pPr>
      <w:r>
        <w:t>97</w:t>
      </w:r>
      <w:r>
        <w:rPr>
          <w:vertAlign w:val="superscript"/>
        </w:rPr>
        <w:t>1</w:t>
      </w:r>
      <w:r>
        <w:t>.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53185C" w:rsidRDefault="0053185C">
      <w:pPr>
        <w:pStyle w:val="newncpi"/>
      </w:pPr>
      <w: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53185C" w:rsidRDefault="0053185C">
      <w:pPr>
        <w:pStyle w:val="chapter"/>
      </w:pPr>
      <w:r>
        <w:t>ГЛАВА 12</w:t>
      </w:r>
      <w: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53185C" w:rsidRDefault="0053185C">
      <w:pPr>
        <w:pStyle w:val="point"/>
      </w:pPr>
      <w:r>
        <w:t>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разделах I–II настоящего Положения, главах 10 и 11 настоящего раздела, с учетом особенностей, определенных в настоящей главе.</w:t>
      </w:r>
    </w:p>
    <w:p w:rsidR="0053185C" w:rsidRDefault="0053185C">
      <w:pPr>
        <w:pStyle w:val="point"/>
      </w:pPr>
      <w:r>
        <w:t>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пруденциальных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rsidR="0053185C" w:rsidRDefault="0053185C">
      <w:pPr>
        <w:pStyle w:val="point"/>
      </w:pPr>
      <w: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53185C" w:rsidRDefault="0053185C">
      <w:pPr>
        <w:pStyle w:val="point"/>
      </w:pPr>
      <w:r>
        <w:t>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53185C" w:rsidRDefault="0053185C">
      <w:pPr>
        <w:pStyle w:val="point"/>
      </w:pPr>
      <w: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осуществляющего деятельность в качестве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осуществляющим деятельность в качестве индивидуального предпринимателя), производится за счет средств Национального банка.</w:t>
      </w:r>
    </w:p>
    <w:p w:rsidR="0053185C" w:rsidRDefault="0053185C">
      <w:pPr>
        <w:pStyle w:val="newncpi"/>
      </w:pPr>
      <w: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53185C" w:rsidRDefault="0053185C">
      <w:pPr>
        <w:pStyle w:val="point"/>
      </w:pPr>
      <w:r>
        <w:t>103. При осуществлении подготовительной работы по проведению проверки Национальный банк вправе запросить:</w:t>
      </w:r>
    </w:p>
    <w:p w:rsidR="0053185C" w:rsidRDefault="0053185C">
      <w:pPr>
        <w:pStyle w:val="newncpi"/>
      </w:pPr>
      <w:r>
        <w:t>программные документы развития проверяемого субъекта;</w:t>
      </w:r>
    </w:p>
    <w:p w:rsidR="0053185C" w:rsidRDefault="0053185C">
      <w:pPr>
        <w:pStyle w:val="newncpi"/>
      </w:pPr>
      <w:r>
        <w:t>сведения об организационной структуре и структуре собственности проверяемого субъекта;</w:t>
      </w:r>
    </w:p>
    <w:p w:rsidR="0053185C" w:rsidRDefault="0053185C">
      <w:pPr>
        <w:pStyle w:val="newncpi"/>
      </w:pPr>
      <w:r>
        <w:t>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rsidR="0053185C" w:rsidRDefault="0053185C">
      <w:pPr>
        <w:pStyle w:val="newncpi"/>
      </w:pPr>
      <w:r>
        <w:t>протоколы заседаний органов управления проверяемого субъекта;</w:t>
      </w:r>
    </w:p>
    <w:p w:rsidR="0053185C" w:rsidRDefault="0053185C">
      <w:pPr>
        <w:pStyle w:val="newncpi"/>
      </w:pPr>
      <w: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53185C" w:rsidRDefault="0053185C">
      <w:pPr>
        <w:pStyle w:val="newncpi"/>
      </w:pPr>
      <w:r>
        <w:t>иную информацию, необходимую для составления программы проверки и принятия решения о сроках ее проведения и составе группы проверяющих.</w:t>
      </w:r>
    </w:p>
    <w:p w:rsidR="0053185C" w:rsidRDefault="0053185C">
      <w:pPr>
        <w:pStyle w:val="newncpi"/>
      </w:pPr>
      <w:r>
        <w:t>Перед началом проведения проверки Национальный банк вправе провести организационную встречу с руководящими лицами проверяемого субъекта, включая руководителей структурных подразделений, осуществляющих функции внутреннего аудита, обеспечения безопасности и защиты информации.</w:t>
      </w:r>
    </w:p>
    <w:p w:rsidR="0053185C" w:rsidRDefault="0053185C">
      <w:pPr>
        <w:pStyle w:val="point"/>
      </w:pPr>
      <w:r>
        <w:t>104. При проведении проверок Национальный банк в порядке, установленном настоящим Положением, вправе:</w:t>
      </w:r>
    </w:p>
    <w:p w:rsidR="0053185C" w:rsidRDefault="0053185C">
      <w:pPr>
        <w:pStyle w:val="newncpi"/>
      </w:pPr>
      <w: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53185C" w:rsidRDefault="0053185C">
      <w:pPr>
        <w:pStyle w:val="newncpi"/>
      </w:pPr>
      <w:r>
        <w:t>опечатывать кассы и кассовые помещения, склады, архивы, иные места хранения ценностей, финансовых документов и ценных бумаг;</w:t>
      </w:r>
    </w:p>
    <w:p w:rsidR="0053185C" w:rsidRDefault="0053185C">
      <w:pPr>
        <w:pStyle w:val="newncpi"/>
      </w:pPr>
      <w:r>
        <w:t>использовать технические средства для целей проведения проверок, указанных в пункте 99 настоящего Положения.</w:t>
      </w:r>
    </w:p>
    <w:p w:rsidR="0053185C" w:rsidRDefault="0053185C">
      <w:pPr>
        <w:pStyle w:val="point"/>
      </w:pPr>
      <w:r>
        <w:t>105. Проверяемые субъекты обязаны:</w:t>
      </w:r>
    </w:p>
    <w:p w:rsidR="0053185C" w:rsidRDefault="0053185C">
      <w:pPr>
        <w:pStyle w:val="newncpi"/>
      </w:pPr>
      <w:r>
        <w:t>определить ответственных должностных лиц для организации взаимодействия с проверяющими по каждому направлению проверки;</w:t>
      </w:r>
    </w:p>
    <w:p w:rsidR="0053185C" w:rsidRDefault="0053185C">
      <w:pPr>
        <w:pStyle w:val="newncpi"/>
      </w:pPr>
      <w: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53185C" w:rsidRDefault="0053185C">
      <w:pPr>
        <w:pStyle w:val="newncpi"/>
      </w:pPr>
      <w: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rsidR="0053185C" w:rsidRDefault="0053185C">
      <w:pPr>
        <w:pStyle w:val="newncpi"/>
      </w:pPr>
      <w: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53185C" w:rsidRDefault="0053185C">
      <w:pPr>
        <w:pStyle w:val="point"/>
      </w:pPr>
      <w:r>
        <w:t>106. Акт (справка) проверки должен быть оформлен и подписан руководителем проверки не позднее 15 рабочих дней со дня окончания проверки.</w:t>
      </w:r>
    </w:p>
    <w:p w:rsidR="0053185C" w:rsidRDefault="0053185C">
      <w:pPr>
        <w:pStyle w:val="newncpi"/>
      </w:pPr>
      <w: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rsidR="0053185C" w:rsidRDefault="0053185C">
      <w:pPr>
        <w:pStyle w:val="newncpi"/>
      </w:pPr>
      <w: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rsidR="0053185C" w:rsidRDefault="0053185C">
      <w:pPr>
        <w:pStyle w:val="point"/>
      </w:pPr>
      <w:r>
        <w:t>107. В акте проверки должны быть указаны:</w:t>
      </w:r>
    </w:p>
    <w:p w:rsidR="0053185C" w:rsidRDefault="0053185C">
      <w:pPr>
        <w:pStyle w:val="newncpi"/>
      </w:pPr>
      <w: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53185C" w:rsidRDefault="0053185C">
      <w:pPr>
        <w:pStyle w:val="newncpi"/>
      </w:pPr>
      <w:r>
        <w:t>даты начала и окончания проверки (в случае перерывов указывается их период), а также место составления акта проверки;</w:t>
      </w:r>
    </w:p>
    <w:p w:rsidR="0053185C" w:rsidRDefault="0053185C">
      <w:pPr>
        <w:pStyle w:val="newncpi"/>
      </w:pPr>
      <w:r>
        <w:t>проверенный период;</w:t>
      </w:r>
    </w:p>
    <w:p w:rsidR="0053185C" w:rsidRDefault="0053185C">
      <w:pPr>
        <w:pStyle w:val="newncpi"/>
      </w:pPr>
      <w: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53185C" w:rsidRDefault="0053185C">
      <w:pPr>
        <w:pStyle w:val="newncpi"/>
      </w:pPr>
      <w:r>
        <w:t>наименование и местонахождение проверяемого субъекта, учетный номер плательщика;</w:t>
      </w:r>
    </w:p>
    <w:p w:rsidR="0053185C" w:rsidRDefault="0053185C">
      <w:pPr>
        <w:pStyle w:val="newncpi"/>
      </w:pPr>
      <w:r>
        <w:t>наличие книги учета проверок, а также информация о произведенной в ней записи о данной проверке;</w:t>
      </w:r>
    </w:p>
    <w:p w:rsidR="0053185C" w:rsidRDefault="0053185C">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53185C" w:rsidRDefault="0053185C">
      <w:pPr>
        <w:pStyle w:val="newncpi"/>
      </w:pPr>
      <w: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rsidR="0053185C" w:rsidRDefault="0053185C">
      <w:pPr>
        <w:pStyle w:val="newncpi"/>
      </w:pPr>
      <w:r>
        <w:t>иные сведения, необходимые для рассмотрения материалов о совершенном правонарушении и принятия решения.</w:t>
      </w:r>
    </w:p>
    <w:p w:rsidR="0053185C" w:rsidRDefault="0053185C">
      <w:pPr>
        <w:pStyle w:val="point"/>
      </w:pPr>
      <w: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53185C" w:rsidRDefault="0053185C">
      <w:pPr>
        <w:pStyle w:val="newncpi"/>
      </w:pPr>
      <w:r>
        <w:t>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пруденциальных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rsidR="0053185C" w:rsidRDefault="0053185C">
      <w:pPr>
        <w:pStyle w:val="newncpi"/>
      </w:pPr>
      <w: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53185C" w:rsidRDefault="0053185C">
      <w:pPr>
        <w:pStyle w:val="point"/>
      </w:pPr>
      <w:r>
        <w:t>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53185C" w:rsidRDefault="0053185C">
      <w:pPr>
        <w:pStyle w:val="point"/>
      </w:pPr>
      <w: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53185C" w:rsidRDefault="0053185C">
      <w:pPr>
        <w:pStyle w:val="newncpi"/>
      </w:pPr>
      <w:r>
        <w:t>Виды предписаний и мер воздействия, а также основания и порядок их вынесения (применения) определяются законодательством.</w:t>
      </w:r>
    </w:p>
    <w:p w:rsidR="0053185C" w:rsidRDefault="0053185C">
      <w:pPr>
        <w:pStyle w:val="point"/>
      </w:pPr>
      <w:r>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53185C" w:rsidRDefault="0053185C">
      <w:pPr>
        <w:pStyle w:val="newncpi"/>
      </w:pPr>
      <w: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53185C" w:rsidRDefault="0053185C">
      <w:pPr>
        <w:pStyle w:val="point"/>
      </w:pPr>
      <w:r>
        <w:t>112. Действие абзаца пятнадцатого пункта 6, части первой пункта 61 (в части установленных сумм вреда), пункта 62 (в части размера причиненного вреда) и части первой пункта 76 (в части причинения вреда) настоящего Положения не распространяется на проверки, проводимые Национальным банком.</w:t>
      </w:r>
    </w:p>
    <w:p w:rsidR="0053185C" w:rsidRDefault="0053185C">
      <w:pPr>
        <w:pStyle w:val="chapter"/>
      </w:pPr>
      <w:r>
        <w:t>ГЛАВА 13</w:t>
      </w:r>
      <w:r>
        <w:br/>
        <w:t>ОСОБЕННОСТИ ПРОВЕДЕНИЯ ПРОВЕРОК ОРГАНАМИ ПРОКУРАТУРЫ</w:t>
      </w:r>
    </w:p>
    <w:p w:rsidR="0053185C" w:rsidRDefault="0053185C">
      <w:pPr>
        <w:pStyle w:val="point"/>
      </w:pPr>
      <w: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53185C" w:rsidRDefault="0053185C">
      <w:pPr>
        <w:pStyle w:val="newncpi"/>
      </w:pPr>
      <w: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53185C" w:rsidRDefault="0053185C">
      <w:pPr>
        <w:pStyle w:val="newncpi"/>
      </w:pPr>
      <w: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53185C" w:rsidRDefault="0053185C">
      <w:pPr>
        <w:pStyle w:val="newncpi"/>
      </w:pPr>
      <w: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53185C" w:rsidRDefault="0053185C">
      <w:pPr>
        <w:pStyle w:val="newncpi"/>
      </w:pPr>
      <w:r>
        <w:t>составляет протоколы об административных правонарушениях;</w:t>
      </w:r>
    </w:p>
    <w:p w:rsidR="0053185C" w:rsidRDefault="0053185C">
      <w:pPr>
        <w:pStyle w:val="newncpi"/>
      </w:pPr>
      <w:r>
        <w:t>выносит постановления о возбуждении дисциплинарного производства, привлечении к материальной ответственности;</w:t>
      </w:r>
    </w:p>
    <w:p w:rsidR="0053185C" w:rsidRDefault="0053185C">
      <w:pPr>
        <w:pStyle w:val="newncpi"/>
      </w:pPr>
      <w:r>
        <w:t>выносит постановления о возбуждении уголовного дела.</w:t>
      </w:r>
    </w:p>
    <w:p w:rsidR="0053185C" w:rsidRDefault="0053185C">
      <w:pPr>
        <w:pStyle w:val="point"/>
      </w:pPr>
      <w:r>
        <w:t>114. Иные особенности организации и проведения органами прокуратуры проверок устанавливаются законодательными актами.</w:t>
      </w:r>
    </w:p>
    <w:p w:rsidR="0053185C" w:rsidRDefault="0053185C">
      <w:pPr>
        <w:pStyle w:val="newncpi"/>
      </w:pPr>
      <w:r>
        <w:t> </w:t>
      </w:r>
    </w:p>
    <w:tbl>
      <w:tblPr>
        <w:tblW w:w="5000" w:type="pct"/>
        <w:tblCellMar>
          <w:left w:w="0" w:type="dxa"/>
          <w:right w:w="0" w:type="dxa"/>
        </w:tblCellMar>
        <w:tblLook w:val="04A0"/>
      </w:tblPr>
      <w:tblGrid>
        <w:gridCol w:w="6307"/>
        <w:gridCol w:w="3061"/>
      </w:tblGrid>
      <w:tr w:rsidR="0053185C">
        <w:tc>
          <w:tcPr>
            <w:tcW w:w="3366" w:type="pct"/>
            <w:tcMar>
              <w:top w:w="0" w:type="dxa"/>
              <w:left w:w="6" w:type="dxa"/>
              <w:bottom w:w="0" w:type="dxa"/>
              <w:right w:w="6" w:type="dxa"/>
            </w:tcMar>
            <w:hideMark/>
          </w:tcPr>
          <w:p w:rsidR="0053185C" w:rsidRDefault="0053185C">
            <w:pPr>
              <w:pStyle w:val="cap1"/>
            </w:pPr>
            <w:r>
              <w:t> </w:t>
            </w:r>
          </w:p>
        </w:tc>
        <w:tc>
          <w:tcPr>
            <w:tcW w:w="1634" w:type="pct"/>
            <w:tcMar>
              <w:top w:w="0" w:type="dxa"/>
              <w:left w:w="6" w:type="dxa"/>
              <w:bottom w:w="0" w:type="dxa"/>
              <w:right w:w="6" w:type="dxa"/>
            </w:tcMar>
            <w:hideMark/>
          </w:tcPr>
          <w:p w:rsidR="0053185C" w:rsidRDefault="0053185C">
            <w:pPr>
              <w:pStyle w:val="capu1"/>
            </w:pPr>
            <w:r>
              <w:t>УТВЕРЖДЕНО</w:t>
            </w:r>
          </w:p>
          <w:p w:rsidR="0053185C" w:rsidRDefault="0053185C">
            <w:pPr>
              <w:pStyle w:val="cap1"/>
            </w:pPr>
            <w:r>
              <w:t>Указ Президента</w:t>
            </w:r>
            <w:r>
              <w:br/>
              <w:t>Республики Беларусь</w:t>
            </w:r>
            <w:r>
              <w:br/>
              <w:t>16.10.2009 № 510</w:t>
            </w:r>
            <w:r>
              <w:br/>
              <w:t>(в редакции Указа Президента</w:t>
            </w:r>
            <w:r>
              <w:br/>
              <w:t>Республики Беларусь</w:t>
            </w:r>
            <w:r>
              <w:br/>
              <w:t>26.07.2012 № 332)</w:t>
            </w:r>
          </w:p>
        </w:tc>
      </w:tr>
    </w:tbl>
    <w:p w:rsidR="0053185C" w:rsidRDefault="0053185C">
      <w:pPr>
        <w:pStyle w:val="titleu"/>
      </w:pPr>
      <w:r>
        <w:t>ПОЛОЖЕНИЕ</w:t>
      </w:r>
      <w:r>
        <w:br/>
        <w:t>о порядке проведения мониторинга</w:t>
      </w:r>
    </w:p>
    <w:p w:rsidR="0053185C" w:rsidRDefault="0053185C">
      <w:pPr>
        <w:pStyle w:val="point"/>
      </w:pPr>
      <w:r>
        <w:t>1. Настоящим Положением определяется порядок проведения контролирующими (надзорными) органами, за исключением таможенных органов, мониторинга.</w:t>
      </w:r>
    </w:p>
    <w:p w:rsidR="0053185C" w:rsidRDefault="0053185C">
      <w:pPr>
        <w:pStyle w:val="point"/>
      </w:pPr>
      <w: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53185C" w:rsidRDefault="0053185C">
      <w:pPr>
        <w:pStyle w:val="point"/>
      </w:pPr>
      <w: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53185C" w:rsidRDefault="0053185C">
      <w:pPr>
        <w:pStyle w:val="point"/>
      </w:pPr>
      <w: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53185C" w:rsidRDefault="0053185C">
      <w:pPr>
        <w:pStyle w:val="point"/>
      </w:pPr>
      <w:r>
        <w:t>5. 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53185C" w:rsidRDefault="0053185C">
      <w:pPr>
        <w:pStyle w:val="point"/>
      </w:pPr>
      <w:r>
        <w:t>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53185C" w:rsidRDefault="0053185C">
      <w:pPr>
        <w:pStyle w:val="point"/>
      </w:pPr>
      <w: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53185C" w:rsidRDefault="0053185C">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53185C" w:rsidRDefault="0053185C">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53185C" w:rsidRDefault="0053185C">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53185C" w:rsidRDefault="0053185C">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53185C" w:rsidRDefault="0053185C">
      <w:pPr>
        <w:pStyle w:val="point"/>
      </w:pPr>
      <w: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53185C" w:rsidRDefault="0053185C">
      <w:pPr>
        <w:pStyle w:val="newncpi"/>
      </w:pPr>
      <w:r>
        <w:t>учесть результаты мониторинга, не выявившего несоответствия требованиям законодательства в деятельности субъекта;</w:t>
      </w:r>
    </w:p>
    <w:p w:rsidR="0053185C" w:rsidRDefault="0053185C">
      <w:pPr>
        <w:pStyle w:val="newncpi"/>
      </w:pPr>
      <w: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53185C" w:rsidRDefault="0053185C">
      <w:pPr>
        <w:pStyle w:val="newncpi"/>
      </w:pPr>
      <w:r>
        <w:t>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53185C" w:rsidRDefault="0053185C">
      <w:pPr>
        <w:pStyle w:val="newncpi"/>
      </w:pPr>
      <w:r>
        <w:t>В случае неустранения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подпунктом 12.2 пункта 12 Указа, утверждающего настоящее Положение.</w:t>
      </w:r>
    </w:p>
    <w:p w:rsidR="0053185C" w:rsidRDefault="0053185C">
      <w:pPr>
        <w:pStyle w:val="point"/>
      </w:pPr>
      <w: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rsidR="0053185C" w:rsidRDefault="0053185C">
      <w:pPr>
        <w:pStyle w:val="newncpi"/>
      </w:pPr>
      <w:r>
        <w:t> </w:t>
      </w:r>
    </w:p>
    <w:tbl>
      <w:tblPr>
        <w:tblW w:w="5000" w:type="pct"/>
        <w:tblCellMar>
          <w:left w:w="0" w:type="dxa"/>
          <w:right w:w="0" w:type="dxa"/>
        </w:tblCellMar>
        <w:tblLook w:val="04A0"/>
      </w:tblPr>
      <w:tblGrid>
        <w:gridCol w:w="7026"/>
        <w:gridCol w:w="2342"/>
      </w:tblGrid>
      <w:tr w:rsidR="0053185C">
        <w:tc>
          <w:tcPr>
            <w:tcW w:w="3750" w:type="pct"/>
            <w:tcMar>
              <w:top w:w="0" w:type="dxa"/>
              <w:left w:w="6" w:type="dxa"/>
              <w:bottom w:w="0" w:type="dxa"/>
              <w:right w:w="6" w:type="dxa"/>
            </w:tcMar>
            <w:hideMark/>
          </w:tcPr>
          <w:p w:rsidR="0053185C" w:rsidRDefault="0053185C">
            <w:pPr>
              <w:pStyle w:val="cap1"/>
            </w:pPr>
            <w:r>
              <w:t> </w:t>
            </w:r>
          </w:p>
        </w:tc>
        <w:tc>
          <w:tcPr>
            <w:tcW w:w="1250" w:type="pct"/>
            <w:tcMar>
              <w:top w:w="0" w:type="dxa"/>
              <w:left w:w="6" w:type="dxa"/>
              <w:bottom w:w="0" w:type="dxa"/>
              <w:right w:w="6" w:type="dxa"/>
            </w:tcMar>
            <w:hideMark/>
          </w:tcPr>
          <w:p w:rsidR="0053185C" w:rsidRDefault="0053185C">
            <w:pPr>
              <w:pStyle w:val="capu1"/>
            </w:pPr>
            <w:r>
              <w:t>УТВЕРЖДЕНО</w:t>
            </w:r>
          </w:p>
          <w:p w:rsidR="0053185C" w:rsidRDefault="0053185C">
            <w:pPr>
              <w:pStyle w:val="cap1"/>
            </w:pPr>
            <w:r>
              <w:t>Указ Президента</w:t>
            </w:r>
            <w:r>
              <w:br/>
              <w:t>Республики Беларусь</w:t>
            </w:r>
            <w:r>
              <w:br/>
              <w:t>16.10.2009 № 510</w:t>
            </w:r>
            <w:r>
              <w:br/>
              <w:t xml:space="preserve">(в редакции </w:t>
            </w:r>
            <w:r>
              <w:br/>
              <w:t>Указа Президента</w:t>
            </w:r>
            <w:r>
              <w:br/>
              <w:t>Республики Беларусь</w:t>
            </w:r>
            <w:r>
              <w:br/>
              <w:t>16.10.2017 № 376)</w:t>
            </w:r>
          </w:p>
        </w:tc>
      </w:tr>
    </w:tbl>
    <w:p w:rsidR="0053185C" w:rsidRDefault="0053185C">
      <w:pPr>
        <w:pStyle w:val="titleu"/>
      </w:pPr>
      <w:r>
        <w:t>ПЕРЕЧЕНЬ</w:t>
      </w:r>
      <w: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4A0"/>
      </w:tblPr>
      <w:tblGrid>
        <w:gridCol w:w="4740"/>
        <w:gridCol w:w="4628"/>
      </w:tblGrid>
      <w:tr w:rsidR="0053185C">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3185C" w:rsidRDefault="0053185C">
            <w:pPr>
              <w:pStyle w:val="table10"/>
              <w:jc w:val="center"/>
            </w:pPr>
            <w: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3185C" w:rsidRDefault="0053185C">
            <w:pPr>
              <w:pStyle w:val="table10"/>
              <w:jc w:val="center"/>
            </w:pPr>
            <w:r>
              <w:t>Сфера контроля (надзора)</w:t>
            </w:r>
          </w:p>
        </w:tc>
      </w:tr>
      <w:tr w:rsidR="0053185C">
        <w:trPr>
          <w:trHeight w:val="240"/>
        </w:trPr>
        <w:tc>
          <w:tcPr>
            <w:tcW w:w="2530" w:type="pct"/>
            <w:vMerge w:val="restart"/>
            <w:tcBorders>
              <w:top w:val="single" w:sz="4" w:space="0" w:color="auto"/>
            </w:tcBorders>
            <w:tcMar>
              <w:top w:w="0" w:type="dxa"/>
              <w:left w:w="6" w:type="dxa"/>
              <w:bottom w:w="0" w:type="dxa"/>
              <w:right w:w="6" w:type="dxa"/>
            </w:tcMar>
            <w:hideMark/>
          </w:tcPr>
          <w:p w:rsidR="0053185C" w:rsidRDefault="0053185C">
            <w:pPr>
              <w:pStyle w:val="table10"/>
              <w:spacing w:before="120"/>
            </w:pPr>
            <w:r>
              <w:t>1. Комитет государственного контроля</w:t>
            </w:r>
          </w:p>
          <w:p w:rsidR="0053185C" w:rsidRDefault="0053185C">
            <w:pPr>
              <w:pStyle w:val="table10"/>
              <w:spacing w:before="120"/>
              <w:ind w:left="284"/>
            </w:pPr>
            <w: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rsidR="0053185C" w:rsidRDefault="0053185C">
            <w:pPr>
              <w:pStyle w:val="table10"/>
              <w:spacing w:before="120"/>
            </w:pPr>
            <w: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53185C">
        <w:trPr>
          <w:trHeight w:val="240"/>
        </w:trPr>
        <w:tc>
          <w:tcPr>
            <w:tcW w:w="0" w:type="auto"/>
            <w:vMerge/>
            <w:tcBorders>
              <w:top w:val="single" w:sz="4" w:space="0" w:color="auto"/>
            </w:tcBorders>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 xml:space="preserve">валютный контроль </w:t>
            </w:r>
          </w:p>
          <w:p w:rsidR="0053185C" w:rsidRDefault="0053185C">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2. Генеральная прокуратура</w:t>
            </w:r>
          </w:p>
          <w:p w:rsidR="0053185C" w:rsidRDefault="0053185C">
            <w:pPr>
              <w:pStyle w:val="table10"/>
              <w:spacing w:before="120"/>
              <w:ind w:left="284"/>
            </w:pPr>
            <w: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hideMark/>
          </w:tcPr>
          <w:p w:rsidR="0053185C" w:rsidRDefault="0053185C">
            <w:pPr>
              <w:pStyle w:val="table10"/>
              <w:spacing w:before="120"/>
            </w:pPr>
            <w:r>
              <w:t>надзор за точным и единообразным исполнением проверяемыми субъектами законов, декретов, указов и иных нормативных правовых актов</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3. Национальный банк</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банками и небанковскими кредитно-финансовыми организациями законодательства, регулирующего их деятельность</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аудиторскими организациями и аудиторами, осуществляющими деятельность в качестве индивидуальных предпринимателей, законодательства об аудиторской деятельности в банках, открытом акционерном обществе «Банк развития Республики Беларусь», небанковских кредитно-финансовых организациях, банковских группах, банковских холдингах</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о лизинговой деятельности</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микрофинансовыми организациями, а также юридическими лицами, которые в соответствии с законодательными актами вправе осуществлять микрофинансовую деятельность, законодательства, регулирующего порядок осуществления микрофинансовой деятельности и привлечения денежных средств</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надзор за деятельностью открытого акционерного общества «Банк развития Республики Беларусь»</w:t>
            </w:r>
          </w:p>
          <w:p w:rsidR="0053185C" w:rsidRDefault="0053185C">
            <w:pPr>
              <w:pStyle w:val="table10"/>
              <w:spacing w:before="120"/>
            </w:pPr>
            <w:r>
              <w:t>контроль за соблюдением рейтинговым агентством законодательства о рейтинговой деятельности</w:t>
            </w:r>
          </w:p>
          <w:p w:rsidR="0053185C" w:rsidRDefault="0053185C">
            <w:pPr>
              <w:pStyle w:val="table10"/>
              <w:spacing w:before="120"/>
            </w:pPr>
            <w:r>
              <w:t>контроль за соблюдением операторами сервисов онлайн-заимствования законодательства, регулирующего деятельность таких операторов</w:t>
            </w:r>
          </w:p>
          <w:p w:rsidR="0053185C" w:rsidRDefault="0053185C">
            <w:pPr>
              <w:pStyle w:val="table10"/>
              <w:spacing w:before="120"/>
            </w:pPr>
            <w:r>
              <w:t>контроль за соблюдением поставщиками платежных услуг, включенными в реестр поставщиков платежных услуг и видов оказываемых ими платежных услуг, законодательства в области платежных систем и платежных услуг</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4. Национальный статистический комитет</w:t>
            </w:r>
          </w:p>
          <w:p w:rsidR="0053185C" w:rsidRDefault="0053185C">
            <w:pPr>
              <w:pStyle w:val="table10"/>
              <w:spacing w:before="120"/>
              <w:ind w:left="284"/>
            </w:pPr>
            <w:r>
              <w:t>территориальные органы государственной статистики</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порядка представления данных централизованной государственной статистической отчетности</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hideMark/>
          </w:tcPr>
          <w:p w:rsidR="0053185C" w:rsidRDefault="0053185C">
            <w:pPr>
              <w:pStyle w:val="table10"/>
              <w:spacing w:before="120"/>
            </w:pPr>
            <w:r>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 xml:space="preserve">контроль за охраной, защитой, воспроизводством и использованием лесного фонда </w:t>
            </w:r>
          </w:p>
          <w:p w:rsidR="0053185C" w:rsidRDefault="0053185C">
            <w:pPr>
              <w:pStyle w:val="table10"/>
              <w:spacing w:before="120"/>
            </w:pPr>
            <w:r>
              <w:t xml:space="preserve">контроль за ведением рыболовного хозяйства и рыболовством </w:t>
            </w:r>
          </w:p>
          <w:p w:rsidR="0053185C" w:rsidRDefault="0053185C">
            <w:pPr>
              <w:pStyle w:val="table10"/>
              <w:spacing w:before="120"/>
            </w:pPr>
            <w:r>
              <w:t>контроль за ведением охотничьего хозяйства и охотой</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6. Управление делами Президента Республики Беларусь</w:t>
            </w:r>
          </w:p>
        </w:tc>
        <w:tc>
          <w:tcPr>
            <w:tcW w:w="2470" w:type="pct"/>
            <w:tcMar>
              <w:top w:w="0" w:type="dxa"/>
              <w:left w:w="6" w:type="dxa"/>
              <w:bottom w:w="0" w:type="dxa"/>
              <w:right w:w="6" w:type="dxa"/>
            </w:tcMar>
            <w:hideMark/>
          </w:tcPr>
          <w:p w:rsidR="0053185C" w:rsidRDefault="0053185C">
            <w:pPr>
              <w:pStyle w:val="table10"/>
              <w:spacing w:before="120"/>
            </w:pPr>
            <w:r>
              <w:t> </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ind w:left="284"/>
            </w:pPr>
            <w:r>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hideMark/>
          </w:tcPr>
          <w:p w:rsidR="0053185C" w:rsidRDefault="0053185C">
            <w:pPr>
              <w:pStyle w:val="table10"/>
              <w:spacing w:before="120"/>
            </w:pPr>
            <w: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 xml:space="preserve">контроль за реализацией или иным использованием имущества, изъятого, арестованного или обращенного в доход государства </w:t>
            </w:r>
          </w:p>
          <w:p w:rsidR="0053185C" w:rsidRDefault="0053185C">
            <w:pPr>
              <w:pStyle w:val="table10"/>
              <w:spacing w:before="120"/>
            </w:pPr>
            <w: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7. Министерство антимонопольного регулирования и торговли</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 xml:space="preserve">контроль за соблюдением законодательства о государственных закупках товаров (работ, услуг) </w:t>
            </w:r>
          </w:p>
          <w:p w:rsidR="0053185C" w:rsidRDefault="0053185C">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8. Министерство здравоохранения</w:t>
            </w:r>
          </w:p>
        </w:tc>
        <w:tc>
          <w:tcPr>
            <w:tcW w:w="2470" w:type="pct"/>
            <w:tcMar>
              <w:top w:w="0" w:type="dxa"/>
              <w:left w:w="6" w:type="dxa"/>
              <w:bottom w:w="0" w:type="dxa"/>
              <w:right w:w="6" w:type="dxa"/>
            </w:tcMar>
            <w:hideMark/>
          </w:tcPr>
          <w:p w:rsidR="0053185C" w:rsidRDefault="0053185C">
            <w:pPr>
              <w:pStyle w:val="table10"/>
              <w:spacing w:before="120"/>
            </w:pPr>
            <w:r>
              <w:t>контроль за качеством медицинской помощи</w:t>
            </w:r>
          </w:p>
          <w:p w:rsidR="0053185C" w:rsidRDefault="0053185C">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4"/>
            </w:pPr>
            <w:r>
              <w:t>органы и учреждения, осуществляющие государственный санитарный надзор**</w:t>
            </w:r>
          </w:p>
        </w:tc>
        <w:tc>
          <w:tcPr>
            <w:tcW w:w="2470" w:type="pct"/>
            <w:tcMar>
              <w:top w:w="0" w:type="dxa"/>
              <w:left w:w="6" w:type="dxa"/>
              <w:bottom w:w="0" w:type="dxa"/>
              <w:right w:w="6" w:type="dxa"/>
            </w:tcMar>
            <w:hideMark/>
          </w:tcPr>
          <w:p w:rsidR="0053185C" w:rsidRDefault="0053185C">
            <w:pPr>
              <w:pStyle w:val="table10"/>
              <w:spacing w:before="120"/>
            </w:pPr>
            <w: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4"/>
            </w:pPr>
            <w:r>
              <w:t>государственное учреждение «Государственный фармацевтический надзор в сфере обращения лекарственных средств «Госфармнадзор»</w:t>
            </w:r>
          </w:p>
        </w:tc>
        <w:tc>
          <w:tcPr>
            <w:tcW w:w="2470" w:type="pct"/>
            <w:tcMar>
              <w:top w:w="0" w:type="dxa"/>
              <w:left w:w="6" w:type="dxa"/>
              <w:bottom w:w="0" w:type="dxa"/>
              <w:right w:w="6" w:type="dxa"/>
            </w:tcMar>
            <w:hideMark/>
          </w:tcPr>
          <w:p w:rsidR="0053185C" w:rsidRDefault="0053185C">
            <w:pPr>
              <w:pStyle w:val="table10"/>
              <w:spacing w:before="120"/>
            </w:pPr>
            <w:r>
              <w:t>государственный фармацевтический надзор за соблюдением проверяемыми субъектами требований законодательства об обращении лекарственных средств, в том числе в части условий промышленного производства, аптечного изготовления, реализации, хранения, транспортировки и медицинского применения в организациях здравоохранения лекарственных средств</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8</w:t>
            </w:r>
            <w:r>
              <w:rPr>
                <w:vertAlign w:val="superscript"/>
              </w:rPr>
              <w:t>1</w:t>
            </w:r>
            <w:r>
              <w:t>. Государственное учреждение «Администрация Китайско-Белорусского индустриального парка «Великий камень»</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резидентами Китайско-Белорусского индустриального парка «Великий камень» (далее – индустриальный парк) установленных законодательством условий:</w:t>
            </w:r>
          </w:p>
          <w:p w:rsidR="0053185C" w:rsidRDefault="0053185C">
            <w:pPr>
              <w:pStyle w:val="table10"/>
              <w:spacing w:before="120"/>
              <w:ind w:left="283"/>
            </w:pPr>
            <w:r>
              <w:t>медицинского применения на территории индустриального парка незарегистрированных лекарственных препаратов и медицинских изделий</w:t>
            </w:r>
          </w:p>
          <w:p w:rsidR="0053185C" w:rsidRDefault="0053185C">
            <w:pPr>
              <w:pStyle w:val="table10"/>
              <w:spacing w:before="120"/>
              <w:ind w:left="283"/>
            </w:pPr>
            <w:r>
              <w:t>использования на территории индустриального парка не утвержденных к применению в установленном законодательством порядке методов оказания медицинской помощи</w:t>
            </w:r>
          </w:p>
          <w:p w:rsidR="0053185C" w:rsidRDefault="0053185C">
            <w:pPr>
              <w:pStyle w:val="table10"/>
              <w:spacing w:before="120"/>
            </w:pPr>
            <w:r>
              <w:t>оказания медицинских услуг на территории индустриального парка с применением незарегистрированных лекарственных препаратов и медицинских изделий, а также с использованием не утвержденных к применению в установленном законодательством порядке методов оказания медицинской помощи</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9. Министерство информации</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в области издательского дела</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о средствах массовой информации</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10. Министерство культуры</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в области охраны историко-культурного наследия</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о музеях и Музейном фонде Республики Беларусь</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11. Министерство обороны</w:t>
            </w:r>
          </w:p>
        </w:tc>
        <w:tc>
          <w:tcPr>
            <w:tcW w:w="2470" w:type="pct"/>
            <w:tcMar>
              <w:top w:w="0" w:type="dxa"/>
              <w:left w:w="6" w:type="dxa"/>
              <w:bottom w:w="0" w:type="dxa"/>
              <w:right w:w="6" w:type="dxa"/>
            </w:tcMar>
            <w:hideMark/>
          </w:tcPr>
          <w:p w:rsidR="0053185C" w:rsidRDefault="0053185C">
            <w:pPr>
              <w:pStyle w:val="table10"/>
              <w:spacing w:before="120"/>
            </w:pPr>
            <w: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12. Министерство образования</w:t>
            </w:r>
          </w:p>
        </w:tc>
        <w:tc>
          <w:tcPr>
            <w:tcW w:w="2470" w:type="pct"/>
            <w:tcMar>
              <w:top w:w="0" w:type="dxa"/>
              <w:left w:w="6" w:type="dxa"/>
              <w:bottom w:w="0" w:type="dxa"/>
              <w:right w:w="6" w:type="dxa"/>
            </w:tcMar>
            <w:hideMark/>
          </w:tcPr>
          <w:p w:rsidR="0053185C" w:rsidRDefault="0053185C">
            <w:pPr>
              <w:pStyle w:val="table10"/>
              <w:spacing w:before="120"/>
            </w:pPr>
            <w:r>
              <w:t> </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4"/>
            </w:pPr>
            <w:r>
              <w:t>Департамент контроля качества образования</w:t>
            </w:r>
          </w:p>
        </w:tc>
        <w:tc>
          <w:tcPr>
            <w:tcW w:w="2470" w:type="pct"/>
            <w:tcMar>
              <w:top w:w="0" w:type="dxa"/>
              <w:left w:w="6" w:type="dxa"/>
              <w:bottom w:w="0" w:type="dxa"/>
              <w:right w:w="6" w:type="dxa"/>
            </w:tcMar>
            <w:hideMark/>
          </w:tcPr>
          <w:p w:rsidR="0053185C" w:rsidRDefault="0053185C">
            <w:pPr>
              <w:pStyle w:val="table10"/>
              <w:spacing w:before="120"/>
            </w:pPr>
            <w:r>
              <w:t>контроль за обеспечением качества образования</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13. Министерство по налогам и сборам</w:t>
            </w:r>
          </w:p>
          <w:p w:rsidR="0053185C" w:rsidRDefault="0053185C">
            <w:pPr>
              <w:pStyle w:val="table10"/>
              <w:spacing w:before="120"/>
              <w:ind w:left="284"/>
            </w:pPr>
            <w: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проверяемыми субъектами налогового законодательства, законодательства о предпринимательстве</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деятельностью в сфере игорного бизнеса и соблюдением законодательства при осуществлении деятельности в этой сфере</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о маркировке товаров унифицированными контрольными знаками или средствами идентификации</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об обращении нефтяного жидкого топлива</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14. Министерство по чрезвычайным ситуациям</w:t>
            </w:r>
          </w:p>
        </w:tc>
        <w:tc>
          <w:tcPr>
            <w:tcW w:w="2470" w:type="pct"/>
            <w:vMerge w:val="restart"/>
            <w:tcMar>
              <w:top w:w="0" w:type="dxa"/>
              <w:left w:w="6" w:type="dxa"/>
              <w:bottom w:w="0" w:type="dxa"/>
              <w:right w:w="6" w:type="dxa"/>
            </w:tcMar>
            <w:hideMark/>
          </w:tcPr>
          <w:p w:rsidR="0053185C" w:rsidRDefault="0053185C">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53185C" w:rsidRDefault="0053185C">
            <w:pPr>
              <w:pStyle w:val="table10"/>
              <w:spacing w:before="120"/>
            </w:pPr>
            <w: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4"/>
            </w:pPr>
            <w:r>
              <w:t>органы государственного пожарного надзора</w:t>
            </w:r>
          </w:p>
        </w:tc>
        <w:tc>
          <w:tcPr>
            <w:tcW w:w="0" w:type="auto"/>
            <w:vMerge/>
            <w:vAlign w:val="center"/>
            <w:hideMark/>
          </w:tcPr>
          <w:p w:rsidR="0053185C" w:rsidRDefault="0053185C">
            <w:pPr>
              <w:rPr>
                <w:rFonts w:eastAsiaTheme="minorEastAsia"/>
                <w:sz w:val="20"/>
                <w:szCs w:val="20"/>
              </w:rPr>
            </w:pP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4"/>
            </w:pPr>
            <w:r>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hideMark/>
          </w:tcPr>
          <w:p w:rsidR="0053185C" w:rsidRDefault="0053185C">
            <w:pPr>
              <w:pStyle w:val="table10"/>
              <w:spacing w:before="120"/>
            </w:pPr>
            <w: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53185C" w:rsidRDefault="0053185C">
            <w:pPr>
              <w:pStyle w:val="table10"/>
              <w:spacing w:before="120"/>
            </w:pPr>
            <w:r>
              <w:t>государственный надзор за организацией работ по обеспечению безопасной перевозки опасных грузов</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15. Министерство природных ресурсов и охраны окружающей среды</w:t>
            </w:r>
          </w:p>
          <w:p w:rsidR="0053185C" w:rsidRDefault="0053185C">
            <w:pPr>
              <w:pStyle w:val="table10"/>
              <w:spacing w:before="120"/>
              <w:ind w:left="284"/>
            </w:pPr>
            <w:r>
              <w:t>территориальные органы Министерства природных ресурсов и охраны окружающей среды**</w:t>
            </w:r>
          </w:p>
        </w:tc>
        <w:tc>
          <w:tcPr>
            <w:tcW w:w="2470" w:type="pct"/>
            <w:tcMar>
              <w:top w:w="0" w:type="dxa"/>
              <w:left w:w="6" w:type="dxa"/>
              <w:bottom w:w="0" w:type="dxa"/>
              <w:right w:w="6" w:type="dxa"/>
            </w:tcMar>
            <w:hideMark/>
          </w:tcPr>
          <w:p w:rsidR="0053185C" w:rsidRDefault="0053185C">
            <w:pPr>
              <w:pStyle w:val="table10"/>
              <w:spacing w:before="120"/>
            </w:pPr>
            <w:r>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 </w:t>
            </w:r>
          </w:p>
          <w:p w:rsidR="0053185C" w:rsidRDefault="0053185C">
            <w:pPr>
              <w:pStyle w:val="table10"/>
              <w:spacing w:before="120"/>
            </w:pPr>
            <w:r>
              <w:t xml:space="preserve">контроль за использованием и охраной недр </w:t>
            </w:r>
          </w:p>
          <w:p w:rsidR="0053185C" w:rsidRDefault="0053185C">
            <w:pPr>
              <w:pStyle w:val="table10"/>
              <w:spacing w:before="120"/>
            </w:pPr>
            <w:r>
              <w:t xml:space="preserve">контроль в области охраны атмосферного воздуха и озонового слоя </w:t>
            </w:r>
          </w:p>
          <w:p w:rsidR="0053185C" w:rsidRDefault="0053185C">
            <w:pPr>
              <w:pStyle w:val="table10"/>
              <w:spacing w:before="120"/>
            </w:pPr>
            <w:r>
              <w:t xml:space="preserve">контроль за использованием и охраной вод </w:t>
            </w:r>
          </w:p>
          <w:p w:rsidR="0053185C" w:rsidRDefault="0053185C">
            <w:pPr>
              <w:pStyle w:val="table10"/>
              <w:spacing w:before="120"/>
            </w:pPr>
            <w:r>
              <w:t xml:space="preserve">контроль в области обращения с отходами </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16. Министерство сельского хозяйства и продовольствия</w:t>
            </w:r>
          </w:p>
          <w:p w:rsidR="0053185C" w:rsidRDefault="0053185C">
            <w:pPr>
              <w:pStyle w:val="table10"/>
              <w:spacing w:before="120"/>
              <w:ind w:left="284"/>
            </w:pPr>
            <w:r>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hideMark/>
          </w:tcPr>
          <w:p w:rsidR="0053185C" w:rsidRDefault="0053185C">
            <w:pPr>
              <w:pStyle w:val="table10"/>
              <w:spacing w:before="120"/>
            </w:pPr>
            <w:r>
              <w:t>государственный надзор за племенным делом</w:t>
            </w:r>
          </w:p>
          <w:p w:rsidR="0053185C" w:rsidRDefault="0053185C">
            <w:pPr>
              <w:pStyle w:val="table10"/>
              <w:spacing w:before="120"/>
            </w:pPr>
            <w:r>
              <w:t>надзор в области семеноводства, карантина и защиты сельскохозяйственных растений</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17. Министерство транспорта и коммуникаций</w:t>
            </w:r>
          </w:p>
        </w:tc>
        <w:tc>
          <w:tcPr>
            <w:tcW w:w="2470" w:type="pct"/>
            <w:tcMar>
              <w:top w:w="0" w:type="dxa"/>
              <w:left w:w="6" w:type="dxa"/>
              <w:bottom w:w="0" w:type="dxa"/>
              <w:right w:w="6" w:type="dxa"/>
            </w:tcMar>
            <w:hideMark/>
          </w:tcPr>
          <w:p w:rsidR="0053185C" w:rsidRDefault="0053185C">
            <w:pPr>
              <w:pStyle w:val="table10"/>
              <w:spacing w:before="120"/>
            </w:pPr>
            <w:r>
              <w:t>контроль в области гражданской авиации</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3"/>
            </w:pPr>
            <w:r>
              <w:t>Транспортная инспекция Министерства транспорта и коммуникаций</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в области транспортной деятельности производителями транспортных работ и услуг при организации перевозок автомобильным, железнодорожным, внутренним водным транспортом</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18. Министерство труда и социальной защиты</w:t>
            </w:r>
          </w:p>
        </w:tc>
        <w:tc>
          <w:tcPr>
            <w:tcW w:w="2470" w:type="pct"/>
            <w:tcMar>
              <w:top w:w="0" w:type="dxa"/>
              <w:left w:w="6" w:type="dxa"/>
              <w:bottom w:w="0" w:type="dxa"/>
              <w:right w:w="6" w:type="dxa"/>
            </w:tcMar>
            <w:hideMark/>
          </w:tcPr>
          <w:p w:rsidR="0053185C" w:rsidRDefault="0053185C">
            <w:pPr>
              <w:pStyle w:val="table10"/>
              <w:spacing w:before="120"/>
            </w:pPr>
            <w:r>
              <w:t> </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4"/>
            </w:pPr>
            <w:r>
              <w:t>Фонд социальной защиты населения и его территориальные органы</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о государственном социальном страховании</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4"/>
            </w:pPr>
            <w:r>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hideMark/>
          </w:tcPr>
          <w:p w:rsidR="0053185C" w:rsidRDefault="0053185C">
            <w:pPr>
              <w:pStyle w:val="table10"/>
              <w:spacing w:before="120"/>
            </w:pPr>
            <w:r>
              <w:t>надзор за соблюдением законодательства о труде и об охране труда</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19. Министерство финансов</w:t>
            </w:r>
          </w:p>
          <w:p w:rsidR="0053185C" w:rsidRDefault="0053185C">
            <w:pPr>
              <w:pStyle w:val="table10"/>
              <w:spacing w:before="120"/>
              <w:ind w:left="284"/>
            </w:pPr>
            <w:r>
              <w:t>территориальные органы Министерства финансов</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страховыми организациями и страховыми брокерами законодательства, регулирующего страховую деятельность</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надзор за деятельностью страховых организаций и страховых брокеров</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в сфере деятельности с драгоценными металлами и драгоценными камнями</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аудиторскими организациями и аудиторами, осуществляющими деятельность в качестве индивидуальных предпринимателей, законодательства об аудиторской деятельности, за исключением контроля за соблюдением законодательства об аудиторской деятельности в банках, открытом акционерном обществе «Банк развития Республики Беларусь», небанковских кредитно-финансовых организациях, банковских группах, банковских холдингах</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эмиссией (выдачей), обращением и погашением ценных бумаг, деятельностью профессиональных участников рынка ценных бумаг</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эмиссией (выдачей), обращением и погашением ценных бумаг инвестиционных фондов, а также за деятельностью акционерных инвестиционных фондов, управляющих организаций инвестиционных фондов, специализированных депозитариев инвестиционных фондов</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деятельностью специальных финансовых организаций, специализированных депозитариев выделенных активов</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4"/>
            </w:pPr>
            <w:r>
              <w:t>Департамент государственных знаков</w:t>
            </w:r>
          </w:p>
        </w:tc>
        <w:tc>
          <w:tcPr>
            <w:tcW w:w="2470" w:type="pct"/>
            <w:tcMar>
              <w:top w:w="0" w:type="dxa"/>
              <w:left w:w="6" w:type="dxa"/>
              <w:bottom w:w="0" w:type="dxa"/>
              <w:right w:w="6" w:type="dxa"/>
            </w:tcMar>
            <w:hideMark/>
          </w:tcPr>
          <w:p w:rsidR="0053185C" w:rsidRDefault="0053185C">
            <w:pPr>
              <w:pStyle w:val="table10"/>
              <w:spacing w:before="120"/>
            </w:pPr>
            <w: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20. Министерство экономики</w:t>
            </w:r>
          </w:p>
          <w:p w:rsidR="0053185C" w:rsidRDefault="0053185C">
            <w:pPr>
              <w:pStyle w:val="table10"/>
              <w:spacing w:before="120"/>
              <w:ind w:left="284"/>
            </w:pPr>
            <w:r>
              <w:t>Департамент по санации и банкротству</w:t>
            </w:r>
          </w:p>
          <w:p w:rsidR="0053185C" w:rsidRDefault="0053185C">
            <w:pPr>
              <w:pStyle w:val="table10"/>
              <w:spacing w:before="120"/>
              <w:ind w:left="284"/>
            </w:pPr>
            <w:r>
              <w:t>территориальные органы по вопросам санации и банкротства</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 xml:space="preserve">21. Министерство юстиции </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нотариусами, Белорусской нотариальной палатой, ее организационными структурами законодательства о нотариате</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4"/>
            </w:pPr>
            <w:r>
              <w:t>Департамент по архивам и делопроизводству</w:t>
            </w:r>
          </w:p>
        </w:tc>
        <w:tc>
          <w:tcPr>
            <w:tcW w:w="2470" w:type="pct"/>
            <w:tcMar>
              <w:top w:w="0" w:type="dxa"/>
              <w:left w:w="6" w:type="dxa"/>
              <w:bottom w:w="0" w:type="dxa"/>
              <w:right w:w="6" w:type="dxa"/>
            </w:tcMar>
            <w:hideMark/>
          </w:tcPr>
          <w:p w:rsidR="0053185C" w:rsidRDefault="0053185C">
            <w:pPr>
              <w:pStyle w:val="table10"/>
              <w:spacing w:before="120"/>
            </w:pPr>
            <w:r>
              <w:t xml:space="preserve">контроль за соблюдением законодательства в сфере архивного дела и делопроизводства </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359"/>
            </w:pPr>
            <w:r>
              <w:t>21</w:t>
            </w:r>
            <w:r>
              <w:rPr>
                <w:vertAlign w:val="superscript"/>
              </w:rPr>
              <w:t>1</w:t>
            </w:r>
            <w:r>
              <w:t>. Государственный военно-промышленный комитет</w:t>
            </w:r>
          </w:p>
        </w:tc>
        <w:tc>
          <w:tcPr>
            <w:tcW w:w="2470" w:type="pct"/>
            <w:tcMar>
              <w:top w:w="0" w:type="dxa"/>
              <w:left w:w="6" w:type="dxa"/>
              <w:bottom w:w="0" w:type="dxa"/>
              <w:right w:w="6" w:type="dxa"/>
            </w:tcMar>
            <w:hideMark/>
          </w:tcPr>
          <w:p w:rsidR="0053185C" w:rsidRDefault="0053185C">
            <w:pPr>
              <w:pStyle w:val="table10"/>
              <w:spacing w:before="120"/>
            </w:pPr>
            <w:r>
              <w:t>контроль за деятельностью в области экспериментальной авиации в части обеспечения безопасности полетов воздушных судов Республики Беларусь</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22. Государственный комитет по имуществу</w:t>
            </w:r>
          </w:p>
          <w:p w:rsidR="0053185C" w:rsidRDefault="0053185C">
            <w:pPr>
              <w:pStyle w:val="table10"/>
              <w:spacing w:before="120"/>
              <w:ind w:left="284"/>
            </w:pPr>
            <w:r>
              <w:t>территориальные органы Государственного комитета по имуществу</w:t>
            </w:r>
          </w:p>
        </w:tc>
        <w:tc>
          <w:tcPr>
            <w:tcW w:w="2470" w:type="pct"/>
            <w:tcMar>
              <w:top w:w="0" w:type="dxa"/>
              <w:left w:w="6" w:type="dxa"/>
              <w:bottom w:w="0" w:type="dxa"/>
              <w:right w:w="6" w:type="dxa"/>
            </w:tcMar>
            <w:hideMark/>
          </w:tcPr>
          <w:p w:rsidR="0053185C" w:rsidRDefault="0053185C">
            <w:pPr>
              <w:pStyle w:val="table10"/>
              <w:spacing w:before="120"/>
            </w:pPr>
            <w:r>
              <w:t xml:space="preserve">контроль за соблюдением законодательства по вопросам использования и распоряжения государственным имуществом </w:t>
            </w:r>
          </w:p>
          <w:p w:rsidR="0053185C" w:rsidRDefault="0053185C">
            <w:pPr>
              <w:pStyle w:val="table10"/>
              <w:spacing w:before="120"/>
            </w:pPr>
            <w:r>
              <w:t>надзор за соблюдением законодательства о геодезической и картографической деятельности</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при определении стоимости объектов гражданских прав</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23. Государственный комитет по стандартизации</w:t>
            </w:r>
          </w:p>
          <w:p w:rsidR="0053185C" w:rsidRDefault="0053185C">
            <w:pPr>
              <w:pStyle w:val="table10"/>
              <w:spacing w:before="120"/>
              <w:ind w:left="284"/>
            </w:pPr>
            <w:r>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hideMark/>
          </w:tcPr>
          <w:p w:rsidR="0053185C" w:rsidRDefault="0053185C">
            <w:pPr>
              <w:pStyle w:val="table10"/>
              <w:spacing w:before="120"/>
            </w:pPr>
            <w:r>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53185C" w:rsidRDefault="0053185C">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государственный метрологический надзор</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ind w:left="284"/>
            </w:pPr>
            <w:r>
              <w:t>Департамент по энергоэффективности, управления по надзору за рациональным использованием топливно-энергетических ресурсов по областям и г. Минску</w:t>
            </w:r>
          </w:p>
        </w:tc>
        <w:tc>
          <w:tcPr>
            <w:tcW w:w="2470" w:type="pct"/>
            <w:tcMar>
              <w:top w:w="0" w:type="dxa"/>
              <w:left w:w="6" w:type="dxa"/>
              <w:bottom w:w="0" w:type="dxa"/>
              <w:right w:w="6" w:type="dxa"/>
            </w:tcMar>
            <w:hideMark/>
          </w:tcPr>
          <w:p w:rsidR="0053185C" w:rsidRDefault="0053185C">
            <w:pPr>
              <w:pStyle w:val="table10"/>
              <w:spacing w:before="120"/>
            </w:pPr>
            <w:r>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24. Государственный таможенный комитет и таможни</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pPr>
            <w:r>
              <w:t>25. Местные исполнительные и распорядительные органы</w:t>
            </w:r>
          </w:p>
          <w:p w:rsidR="0053185C" w:rsidRDefault="0053185C">
            <w:pPr>
              <w:pStyle w:val="table10"/>
              <w:spacing w:before="120"/>
              <w:ind w:left="284"/>
            </w:pPr>
            <w:r>
              <w:t>облисполкомы и Минский горисполком</w:t>
            </w:r>
          </w:p>
          <w:p w:rsidR="0053185C" w:rsidRDefault="0053185C">
            <w:pPr>
              <w:pStyle w:val="table10"/>
              <w:spacing w:before="120"/>
              <w:ind w:left="284"/>
            </w:pPr>
            <w: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при проведении культурно-зрелищных мероприятий</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надзор за соблюдением законодательства о занятости населения, пенсионном обеспечении</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об оплате труда</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нотариусами, организационными структурами Белорусской нотариальной палаты законодательства о нотариате</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использованием и охраной земель</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проверяемыми субъектами законодательства о книге замечаний и предложений</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в области охраны историко-культурного наследия</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жилищного законодательства</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в области жилищного строительства</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обеспечением качества образования</w:t>
            </w:r>
          </w:p>
        </w:tc>
      </w:tr>
      <w:tr w:rsidR="0053185C">
        <w:trPr>
          <w:trHeight w:val="240"/>
        </w:trPr>
        <w:tc>
          <w:tcPr>
            <w:tcW w:w="2530" w:type="pct"/>
            <w:vMerge w:val="restart"/>
            <w:tcMar>
              <w:top w:w="0" w:type="dxa"/>
              <w:left w:w="6" w:type="dxa"/>
              <w:bottom w:w="0" w:type="dxa"/>
              <w:right w:w="6" w:type="dxa"/>
            </w:tcMar>
            <w:hideMark/>
          </w:tcPr>
          <w:p w:rsidR="0053185C" w:rsidRDefault="0053185C">
            <w:pPr>
              <w:pStyle w:val="table10"/>
              <w:spacing w:before="120"/>
              <w:ind w:left="284"/>
            </w:pPr>
            <w:r>
              <w:t>областные, городские (включая Минский городской), районные исполкомы, местные администрации</w:t>
            </w:r>
          </w:p>
        </w:tc>
        <w:tc>
          <w:tcPr>
            <w:tcW w:w="2470" w:type="pct"/>
            <w:tcMar>
              <w:top w:w="0" w:type="dxa"/>
              <w:left w:w="6" w:type="dxa"/>
              <w:bottom w:w="0" w:type="dxa"/>
              <w:right w:w="6" w:type="dxa"/>
            </w:tcMar>
            <w:hideMark/>
          </w:tcPr>
          <w:p w:rsidR="0053185C" w:rsidRDefault="0053185C">
            <w:pPr>
              <w:pStyle w:val="table10"/>
              <w:spacing w:before="120"/>
            </w:pPr>
            <w:r>
              <w:t>контроль в области торговли, общественного питания, бытового обслуживания населения, защиты прав потребителей, рекламной деятельности</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53185C">
        <w:trPr>
          <w:trHeight w:val="240"/>
        </w:trPr>
        <w:tc>
          <w:tcPr>
            <w:tcW w:w="0" w:type="auto"/>
            <w:vMerge/>
            <w:vAlign w:val="center"/>
            <w:hideMark/>
          </w:tcPr>
          <w:p w:rsidR="0053185C" w:rsidRDefault="0053185C">
            <w:pPr>
              <w:rPr>
                <w:rFonts w:eastAsiaTheme="minorEastAsia"/>
                <w:sz w:val="20"/>
                <w:szCs w:val="20"/>
              </w:rPr>
            </w:pPr>
          </w:p>
        </w:tc>
        <w:tc>
          <w:tcPr>
            <w:tcW w:w="2470" w:type="pct"/>
            <w:tcMar>
              <w:top w:w="0" w:type="dxa"/>
              <w:left w:w="6" w:type="dxa"/>
              <w:bottom w:w="0" w:type="dxa"/>
              <w:right w:w="6" w:type="dxa"/>
            </w:tcMar>
            <w:hideMark/>
          </w:tcPr>
          <w:p w:rsidR="0053185C" w:rsidRDefault="0053185C">
            <w:pPr>
              <w:pStyle w:val="table10"/>
              <w:spacing w:before="120"/>
            </w:pPr>
            <w:r>
              <w:t xml:space="preserve">контроль за деятельностью садоводческих товариществ </w:t>
            </w:r>
          </w:p>
          <w:p w:rsidR="0053185C" w:rsidRDefault="0053185C">
            <w:pPr>
              <w:pStyle w:val="table10"/>
              <w:spacing w:before="120"/>
            </w:pPr>
            <w:r>
              <w:t xml:space="preserve">контроль за деятельностью товариществ собственников </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hideMark/>
          </w:tcPr>
          <w:p w:rsidR="0053185C" w:rsidRDefault="0053185C">
            <w:pPr>
              <w:pStyle w:val="table10"/>
              <w:spacing w:before="120"/>
            </w:pPr>
            <w:r>
              <w:t>контроль за соблюдением порядка представления данных нецентрализованной государственной статистической отчетности</w:t>
            </w:r>
          </w:p>
        </w:tc>
      </w:tr>
      <w:tr w:rsidR="0053185C">
        <w:trPr>
          <w:trHeight w:val="240"/>
        </w:trPr>
        <w:tc>
          <w:tcPr>
            <w:tcW w:w="2530" w:type="pct"/>
            <w:tcMar>
              <w:top w:w="0" w:type="dxa"/>
              <w:left w:w="6" w:type="dxa"/>
              <w:bottom w:w="0" w:type="dxa"/>
              <w:right w:w="6" w:type="dxa"/>
            </w:tcMar>
            <w:hideMark/>
          </w:tcPr>
          <w:p w:rsidR="0053185C" w:rsidRDefault="0053185C">
            <w:pPr>
              <w:pStyle w:val="table10"/>
              <w:spacing w:before="120"/>
            </w:pPr>
            <w:r>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hideMark/>
          </w:tcPr>
          <w:p w:rsidR="0053185C" w:rsidRDefault="0053185C">
            <w:pPr>
              <w:pStyle w:val="table10"/>
              <w:spacing w:before="120"/>
            </w:pPr>
            <w: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 за исключением адвокатской деятельности, контроль за которой осуществляется в соответствии с законодательством об адвокатуре и адвокатской деятельности</w:t>
            </w:r>
          </w:p>
        </w:tc>
      </w:tr>
      <w:tr w:rsidR="0053185C">
        <w:trPr>
          <w:trHeight w:val="240"/>
        </w:trPr>
        <w:tc>
          <w:tcPr>
            <w:tcW w:w="2530" w:type="pct"/>
            <w:tcBorders>
              <w:bottom w:val="single" w:sz="4" w:space="0" w:color="auto"/>
            </w:tcBorders>
            <w:tcMar>
              <w:top w:w="0" w:type="dxa"/>
              <w:left w:w="6" w:type="dxa"/>
              <w:bottom w:w="0" w:type="dxa"/>
              <w:right w:w="6" w:type="dxa"/>
            </w:tcMar>
            <w:hideMark/>
          </w:tcPr>
          <w:p w:rsidR="0053185C" w:rsidRDefault="0053185C">
            <w:pPr>
              <w:pStyle w:val="table10"/>
              <w:spacing w:before="120"/>
            </w:pPr>
            <w:r>
              <w:t>28. Органы, осуществляющие контроль за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hideMark/>
          </w:tcPr>
          <w:p w:rsidR="0053185C" w:rsidRDefault="0053185C">
            <w:pPr>
              <w:pStyle w:val="table10"/>
              <w:spacing w:before="120"/>
            </w:pPr>
            <w: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53185C" w:rsidRDefault="0053185C">
      <w:pPr>
        <w:pStyle w:val="newncpi"/>
      </w:pPr>
      <w:r>
        <w:t> </w:t>
      </w:r>
    </w:p>
    <w:p w:rsidR="0053185C" w:rsidRDefault="0053185C">
      <w:pPr>
        <w:pStyle w:val="snoskiline"/>
      </w:pPr>
      <w:r>
        <w:t>______________________________</w:t>
      </w:r>
    </w:p>
    <w:p w:rsidR="0053185C" w:rsidRDefault="0053185C">
      <w:pPr>
        <w:pStyle w:val="snoski"/>
      </w:pPr>
      <w:r>
        <w:t>* Для целей настоящего перечня используются термины, определенные в Указе, утверждающем настоящий перечень.</w:t>
      </w:r>
    </w:p>
    <w:p w:rsidR="0053185C" w:rsidRDefault="0053185C">
      <w:pPr>
        <w:pStyle w:val="snoski"/>
      </w:pPr>
      <w:r>
        <w:t>** Перечень органов, уполномоченных на осуществление контроля (надзора), определяется Советом Министров Республики Беларусь.</w:t>
      </w:r>
    </w:p>
    <w:p w:rsidR="0053185C" w:rsidRDefault="0053185C">
      <w:pPr>
        <w:pStyle w:val="snoski"/>
        <w:spacing w:after="240"/>
      </w:pPr>
      <w:r>
        <w:t>***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Президентом Республики Беларусь.</w:t>
      </w:r>
    </w:p>
    <w:p w:rsidR="0053185C" w:rsidRDefault="0053185C">
      <w:pPr>
        <w:pStyle w:val="newncpi"/>
      </w:pPr>
      <w:r>
        <w:t> </w:t>
      </w:r>
    </w:p>
    <w:p w:rsidR="0053185C" w:rsidRDefault="0053185C">
      <w:pPr>
        <w:pStyle w:val="snoskiline"/>
      </w:pPr>
      <w:r>
        <w:t> </w:t>
      </w:r>
    </w:p>
    <w:p w:rsidR="007F2AA0" w:rsidRDefault="007F2AA0"/>
    <w:sectPr w:rsidR="007F2AA0" w:rsidSect="0053185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85C" w:rsidRPr="0053185C" w:rsidRDefault="0053185C" w:rsidP="0053185C">
      <w:pPr>
        <w:pStyle w:val="snoskiline"/>
        <w:rPr>
          <w:rFonts w:asciiTheme="minorHAnsi" w:eastAsiaTheme="minorHAnsi" w:hAnsiTheme="minorHAnsi" w:cstheme="minorBidi"/>
          <w:sz w:val="22"/>
          <w:szCs w:val="22"/>
          <w:lang w:eastAsia="en-US"/>
        </w:rPr>
      </w:pPr>
      <w:r>
        <w:separator/>
      </w:r>
    </w:p>
  </w:endnote>
  <w:endnote w:type="continuationSeparator" w:id="1">
    <w:p w:rsidR="0053185C" w:rsidRPr="0053185C" w:rsidRDefault="0053185C" w:rsidP="0053185C">
      <w:pPr>
        <w:pStyle w:val="snoskiline"/>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C" w:rsidRDefault="0053185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C" w:rsidRDefault="005318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6"/>
    </w:tblGrid>
    <w:tr w:rsidR="0053185C" w:rsidTr="0053185C">
      <w:tc>
        <w:tcPr>
          <w:tcW w:w="1800" w:type="dxa"/>
          <w:shd w:val="clear" w:color="auto" w:fill="auto"/>
          <w:vAlign w:val="center"/>
        </w:tcPr>
        <w:p w:rsidR="0053185C" w:rsidRDefault="0053185C">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53185C" w:rsidRDefault="0053185C">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3185C" w:rsidRDefault="0053185C">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19.02.2025</w:t>
          </w:r>
        </w:p>
        <w:p w:rsidR="0053185C" w:rsidRPr="0053185C" w:rsidRDefault="0053185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3185C" w:rsidRDefault="005318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85C" w:rsidRPr="0053185C" w:rsidRDefault="0053185C" w:rsidP="0053185C">
      <w:pPr>
        <w:pStyle w:val="snoskiline"/>
        <w:rPr>
          <w:rFonts w:asciiTheme="minorHAnsi" w:eastAsiaTheme="minorHAnsi" w:hAnsiTheme="minorHAnsi" w:cstheme="minorBidi"/>
          <w:sz w:val="22"/>
          <w:szCs w:val="22"/>
          <w:lang w:eastAsia="en-US"/>
        </w:rPr>
      </w:pPr>
      <w:r>
        <w:separator/>
      </w:r>
    </w:p>
  </w:footnote>
  <w:footnote w:type="continuationSeparator" w:id="1">
    <w:p w:rsidR="0053185C" w:rsidRPr="0053185C" w:rsidRDefault="0053185C" w:rsidP="0053185C">
      <w:pPr>
        <w:pStyle w:val="snoskiline"/>
        <w:rPr>
          <w:rFonts w:asciiTheme="minorHAnsi" w:eastAsiaTheme="minorHAnsi" w:hAnsiTheme="minorHAnsi" w:cstheme="minorBidi"/>
          <w:sz w:val="22"/>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C" w:rsidRDefault="0053185C" w:rsidP="00A4313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3185C" w:rsidRDefault="005318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C" w:rsidRPr="0053185C" w:rsidRDefault="0053185C" w:rsidP="00A43136">
    <w:pPr>
      <w:pStyle w:val="a5"/>
      <w:framePr w:wrap="around" w:vAnchor="text" w:hAnchor="margin" w:xAlign="center" w:y="1"/>
      <w:rPr>
        <w:rStyle w:val="a9"/>
        <w:rFonts w:ascii="Times New Roman" w:hAnsi="Times New Roman" w:cs="Times New Roman"/>
        <w:sz w:val="24"/>
      </w:rPr>
    </w:pPr>
    <w:r w:rsidRPr="0053185C">
      <w:rPr>
        <w:rStyle w:val="a9"/>
        <w:rFonts w:ascii="Times New Roman" w:hAnsi="Times New Roman" w:cs="Times New Roman"/>
        <w:sz w:val="24"/>
      </w:rPr>
      <w:fldChar w:fldCharType="begin"/>
    </w:r>
    <w:r w:rsidRPr="0053185C">
      <w:rPr>
        <w:rStyle w:val="a9"/>
        <w:rFonts w:ascii="Times New Roman" w:hAnsi="Times New Roman" w:cs="Times New Roman"/>
        <w:sz w:val="24"/>
      </w:rPr>
      <w:instrText xml:space="preserve">PAGE  </w:instrText>
    </w:r>
    <w:r w:rsidRPr="0053185C">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53185C">
      <w:rPr>
        <w:rStyle w:val="a9"/>
        <w:rFonts w:ascii="Times New Roman" w:hAnsi="Times New Roman" w:cs="Times New Roman"/>
        <w:sz w:val="24"/>
      </w:rPr>
      <w:fldChar w:fldCharType="end"/>
    </w:r>
  </w:p>
  <w:p w:rsidR="0053185C" w:rsidRPr="0053185C" w:rsidRDefault="0053185C">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C" w:rsidRDefault="0053185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185C"/>
    <w:rsid w:val="0053185C"/>
    <w:rsid w:val="007F2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185C"/>
    <w:rPr>
      <w:color w:val="154C94"/>
      <w:u w:val="single"/>
    </w:rPr>
  </w:style>
  <w:style w:type="character" w:styleId="a4">
    <w:name w:val="FollowedHyperlink"/>
    <w:basedOn w:val="a0"/>
    <w:uiPriority w:val="99"/>
    <w:semiHidden/>
    <w:unhideWhenUsed/>
    <w:rsid w:val="0053185C"/>
    <w:rPr>
      <w:color w:val="154C94"/>
      <w:u w:val="single"/>
    </w:rPr>
  </w:style>
  <w:style w:type="paragraph" w:customStyle="1" w:styleId="article">
    <w:name w:val="article"/>
    <w:basedOn w:val="a"/>
    <w:rsid w:val="0053185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3185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3185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3185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3185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3185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3185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3185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3185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3185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318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3185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3185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3185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3185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318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318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318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3185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3185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3185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318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318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3185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3185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3185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3185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3185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3185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3185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318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318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3185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3185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3185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3185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3185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3185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3185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3185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3185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318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3185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3185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3185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3185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3185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318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318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3185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3185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3185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3185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3185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3185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3185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318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3185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3185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3185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3185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3185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3185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318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3185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3185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3185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3185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3185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3185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3185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3185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3185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318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318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318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3185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3185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3185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3185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3185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3185C"/>
    <w:rPr>
      <w:rFonts w:ascii="Times New Roman" w:hAnsi="Times New Roman" w:cs="Times New Roman" w:hint="default"/>
      <w:caps/>
    </w:rPr>
  </w:style>
  <w:style w:type="character" w:customStyle="1" w:styleId="promulgator">
    <w:name w:val="promulgator"/>
    <w:basedOn w:val="a0"/>
    <w:rsid w:val="0053185C"/>
    <w:rPr>
      <w:rFonts w:ascii="Times New Roman" w:hAnsi="Times New Roman" w:cs="Times New Roman" w:hint="default"/>
      <w:caps/>
    </w:rPr>
  </w:style>
  <w:style w:type="character" w:customStyle="1" w:styleId="datepr">
    <w:name w:val="datepr"/>
    <w:basedOn w:val="a0"/>
    <w:rsid w:val="0053185C"/>
    <w:rPr>
      <w:rFonts w:ascii="Times New Roman" w:hAnsi="Times New Roman" w:cs="Times New Roman" w:hint="default"/>
    </w:rPr>
  </w:style>
  <w:style w:type="character" w:customStyle="1" w:styleId="datecity">
    <w:name w:val="datecity"/>
    <w:basedOn w:val="a0"/>
    <w:rsid w:val="0053185C"/>
    <w:rPr>
      <w:rFonts w:ascii="Times New Roman" w:hAnsi="Times New Roman" w:cs="Times New Roman" w:hint="default"/>
      <w:sz w:val="24"/>
      <w:szCs w:val="24"/>
    </w:rPr>
  </w:style>
  <w:style w:type="character" w:customStyle="1" w:styleId="datereg">
    <w:name w:val="datereg"/>
    <w:basedOn w:val="a0"/>
    <w:rsid w:val="0053185C"/>
    <w:rPr>
      <w:rFonts w:ascii="Times New Roman" w:hAnsi="Times New Roman" w:cs="Times New Roman" w:hint="default"/>
    </w:rPr>
  </w:style>
  <w:style w:type="character" w:customStyle="1" w:styleId="number">
    <w:name w:val="number"/>
    <w:basedOn w:val="a0"/>
    <w:rsid w:val="0053185C"/>
    <w:rPr>
      <w:rFonts w:ascii="Times New Roman" w:hAnsi="Times New Roman" w:cs="Times New Roman" w:hint="default"/>
    </w:rPr>
  </w:style>
  <w:style w:type="character" w:customStyle="1" w:styleId="bigsimbol">
    <w:name w:val="bigsimbol"/>
    <w:basedOn w:val="a0"/>
    <w:rsid w:val="0053185C"/>
    <w:rPr>
      <w:rFonts w:ascii="Times New Roman" w:hAnsi="Times New Roman" w:cs="Times New Roman" w:hint="default"/>
      <w:caps/>
    </w:rPr>
  </w:style>
  <w:style w:type="character" w:customStyle="1" w:styleId="razr">
    <w:name w:val="razr"/>
    <w:basedOn w:val="a0"/>
    <w:rsid w:val="0053185C"/>
    <w:rPr>
      <w:rFonts w:ascii="Times New Roman" w:hAnsi="Times New Roman" w:cs="Times New Roman" w:hint="default"/>
      <w:spacing w:val="30"/>
    </w:rPr>
  </w:style>
  <w:style w:type="character" w:customStyle="1" w:styleId="onesymbol">
    <w:name w:val="onesymbol"/>
    <w:basedOn w:val="a0"/>
    <w:rsid w:val="0053185C"/>
    <w:rPr>
      <w:rFonts w:ascii="Symbol" w:hAnsi="Symbol" w:hint="default"/>
    </w:rPr>
  </w:style>
  <w:style w:type="character" w:customStyle="1" w:styleId="onewind3">
    <w:name w:val="onewind3"/>
    <w:basedOn w:val="a0"/>
    <w:rsid w:val="0053185C"/>
    <w:rPr>
      <w:rFonts w:ascii="Wingdings 3" w:hAnsi="Wingdings 3" w:hint="default"/>
    </w:rPr>
  </w:style>
  <w:style w:type="character" w:customStyle="1" w:styleId="onewind2">
    <w:name w:val="onewind2"/>
    <w:basedOn w:val="a0"/>
    <w:rsid w:val="0053185C"/>
    <w:rPr>
      <w:rFonts w:ascii="Wingdings 2" w:hAnsi="Wingdings 2" w:hint="default"/>
    </w:rPr>
  </w:style>
  <w:style w:type="character" w:customStyle="1" w:styleId="onewind">
    <w:name w:val="onewind"/>
    <w:basedOn w:val="a0"/>
    <w:rsid w:val="0053185C"/>
    <w:rPr>
      <w:rFonts w:ascii="Wingdings" w:hAnsi="Wingdings" w:hint="default"/>
    </w:rPr>
  </w:style>
  <w:style w:type="character" w:customStyle="1" w:styleId="rednoun">
    <w:name w:val="rednoun"/>
    <w:basedOn w:val="a0"/>
    <w:rsid w:val="0053185C"/>
  </w:style>
  <w:style w:type="character" w:customStyle="1" w:styleId="post">
    <w:name w:val="post"/>
    <w:basedOn w:val="a0"/>
    <w:rsid w:val="0053185C"/>
    <w:rPr>
      <w:rFonts w:ascii="Times New Roman" w:hAnsi="Times New Roman" w:cs="Times New Roman" w:hint="default"/>
      <w:b/>
      <w:bCs/>
      <w:sz w:val="22"/>
      <w:szCs w:val="22"/>
    </w:rPr>
  </w:style>
  <w:style w:type="character" w:customStyle="1" w:styleId="pers">
    <w:name w:val="pers"/>
    <w:basedOn w:val="a0"/>
    <w:rsid w:val="0053185C"/>
    <w:rPr>
      <w:rFonts w:ascii="Times New Roman" w:hAnsi="Times New Roman" w:cs="Times New Roman" w:hint="default"/>
      <w:b/>
      <w:bCs/>
      <w:sz w:val="22"/>
      <w:szCs w:val="22"/>
    </w:rPr>
  </w:style>
  <w:style w:type="character" w:customStyle="1" w:styleId="arabic">
    <w:name w:val="arabic"/>
    <w:basedOn w:val="a0"/>
    <w:rsid w:val="0053185C"/>
    <w:rPr>
      <w:rFonts w:ascii="Times New Roman" w:hAnsi="Times New Roman" w:cs="Times New Roman" w:hint="default"/>
    </w:rPr>
  </w:style>
  <w:style w:type="character" w:customStyle="1" w:styleId="articlec">
    <w:name w:val="articlec"/>
    <w:basedOn w:val="a0"/>
    <w:rsid w:val="0053185C"/>
    <w:rPr>
      <w:rFonts w:ascii="Times New Roman" w:hAnsi="Times New Roman" w:cs="Times New Roman" w:hint="default"/>
      <w:b/>
      <w:bCs/>
    </w:rPr>
  </w:style>
  <w:style w:type="character" w:customStyle="1" w:styleId="roman">
    <w:name w:val="roman"/>
    <w:basedOn w:val="a0"/>
    <w:rsid w:val="0053185C"/>
    <w:rPr>
      <w:rFonts w:ascii="Arial" w:hAnsi="Arial" w:cs="Arial" w:hint="default"/>
    </w:rPr>
  </w:style>
  <w:style w:type="character" w:customStyle="1" w:styleId="snoskiindex">
    <w:name w:val="snoskiindex"/>
    <w:basedOn w:val="a0"/>
    <w:rsid w:val="0053185C"/>
    <w:rPr>
      <w:rFonts w:ascii="Times New Roman" w:hAnsi="Times New Roman" w:cs="Times New Roman" w:hint="default"/>
    </w:rPr>
  </w:style>
  <w:style w:type="table" w:customStyle="1" w:styleId="tablencpi">
    <w:name w:val="tablencpi"/>
    <w:basedOn w:val="a1"/>
    <w:rsid w:val="0053185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fontstyle17">
    <w:name w:val="fontstyle17"/>
    <w:basedOn w:val="a0"/>
    <w:rsid w:val="0053185C"/>
  </w:style>
  <w:style w:type="paragraph" w:styleId="a5">
    <w:name w:val="header"/>
    <w:basedOn w:val="a"/>
    <w:link w:val="a6"/>
    <w:uiPriority w:val="99"/>
    <w:semiHidden/>
    <w:unhideWhenUsed/>
    <w:rsid w:val="005318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185C"/>
  </w:style>
  <w:style w:type="paragraph" w:styleId="a7">
    <w:name w:val="footer"/>
    <w:basedOn w:val="a"/>
    <w:link w:val="a8"/>
    <w:uiPriority w:val="99"/>
    <w:semiHidden/>
    <w:unhideWhenUsed/>
    <w:rsid w:val="0053185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185C"/>
  </w:style>
  <w:style w:type="character" w:styleId="a9">
    <w:name w:val="page number"/>
    <w:basedOn w:val="a0"/>
    <w:uiPriority w:val="99"/>
    <w:semiHidden/>
    <w:unhideWhenUsed/>
    <w:rsid w:val="0053185C"/>
  </w:style>
  <w:style w:type="table" w:styleId="aa">
    <w:name w:val="Table Grid"/>
    <w:basedOn w:val="a1"/>
    <w:uiPriority w:val="59"/>
    <w:rsid w:val="00531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24395</Words>
  <Characters>187603</Characters>
  <Application>Microsoft Office Word</Application>
  <DocSecurity>0</DocSecurity>
  <Lines>3474</Lines>
  <Paragraphs>1049</Paragraphs>
  <ScaleCrop>false</ScaleCrop>
  <Company/>
  <LinksUpToDate>false</LinksUpToDate>
  <CharactersWithSpaces>210949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2025-02-19T11:55:00Z</dcterms:created>
  <dcterms:modified xsi:type="dcterms:W3CDTF">2025-02-19T11:55:00Z</dcterms:modified>
</cp:coreProperties>
</file>