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1F5B" w14:textId="77777777" w:rsidR="00C334C5" w:rsidRDefault="00C334C5">
      <w:pPr>
        <w:pStyle w:val="newncpi"/>
        <w:ind w:firstLine="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14:paraId="6F1D9ABB" w14:textId="77777777" w:rsidR="00C334C5" w:rsidRDefault="00C334C5">
      <w:pPr>
        <w:pStyle w:val="newncpi"/>
        <w:ind w:firstLine="0"/>
        <w:jc w:val="center"/>
      </w:pPr>
      <w:r>
        <w:rPr>
          <w:rStyle w:val="datepr"/>
        </w:rPr>
        <w:t>31 мая 2018 г.</w:t>
      </w:r>
      <w:r>
        <w:rPr>
          <w:rStyle w:val="number"/>
        </w:rPr>
        <w:t xml:space="preserve"> № 329</w:t>
      </w:r>
    </w:p>
    <w:p w14:paraId="5DC5EC5F" w14:textId="77777777" w:rsidR="00C334C5" w:rsidRDefault="00C334C5">
      <w:pPr>
        <w:pStyle w:val="titlencpi"/>
      </w:pPr>
      <w:r>
        <w:t>Об утверждении Положения о комитете по архитектуре и строительству Витебского областного исполнительного комитета</w:t>
      </w:r>
    </w:p>
    <w:p w14:paraId="0D09DCD8" w14:textId="77777777" w:rsidR="00C334C5" w:rsidRDefault="00C334C5">
      <w:pPr>
        <w:pStyle w:val="changei"/>
      </w:pPr>
      <w:r>
        <w:t>Изменения и дополнения:</w:t>
      </w:r>
    </w:p>
    <w:p w14:paraId="4E6A0643" w14:textId="77777777" w:rsidR="00C334C5" w:rsidRDefault="00C334C5">
      <w:pPr>
        <w:pStyle w:val="changeadd"/>
      </w:pPr>
      <w:r>
        <w:t>Решение Витебского областного исполнительного комитета от 27 сентября 2021 г. № 496 &lt;R92100496200&gt;;</w:t>
      </w:r>
    </w:p>
    <w:p w14:paraId="547F103B" w14:textId="77777777" w:rsidR="00C334C5" w:rsidRDefault="00C334C5">
      <w:pPr>
        <w:pStyle w:val="changeadd"/>
      </w:pPr>
      <w:r>
        <w:t>Решение Витебского областного исполнительного комитета от 20 мая 2024 г. № 330 &lt;R92400330200&gt;</w:t>
      </w:r>
    </w:p>
    <w:p w14:paraId="299E83BF" w14:textId="77777777" w:rsidR="00C334C5" w:rsidRDefault="00C334C5">
      <w:pPr>
        <w:pStyle w:val="newncpi"/>
      </w:pPr>
      <w:r>
        <w:t> </w:t>
      </w:r>
    </w:p>
    <w:p w14:paraId="413107D6" w14:textId="77777777" w:rsidR="00C334C5" w:rsidRDefault="00C334C5">
      <w:pPr>
        <w:pStyle w:val="preamble"/>
      </w:pPr>
      <w:r>
        <w:t>На основании пункта 10 статьи 38 Закона Республики Беларусь от 4 января 2010 г. № 108-З «О местном управлении и самоуправлении в Республике Беларусь» Витебский областной исполнительный комитет РЕШИЛ:</w:t>
      </w:r>
    </w:p>
    <w:p w14:paraId="1106613B" w14:textId="77777777" w:rsidR="00C334C5" w:rsidRDefault="00C334C5">
      <w:pPr>
        <w:pStyle w:val="point"/>
      </w:pPr>
      <w:r>
        <w:t>1. Утвердить Положение о комитете по архитектуре и строительству Витебского областного исполнительного комитета (прилагается).</w:t>
      </w:r>
    </w:p>
    <w:p w14:paraId="3CCCC8A9" w14:textId="77777777" w:rsidR="00C334C5" w:rsidRDefault="00C334C5">
      <w:pPr>
        <w:pStyle w:val="point"/>
      </w:pPr>
      <w:r>
        <w:t>2. Настоящее решение вступает в силу с 1 июня 2018 г.</w:t>
      </w:r>
    </w:p>
    <w:p w14:paraId="173AC607" w14:textId="77777777" w:rsidR="00C334C5" w:rsidRDefault="00C334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6"/>
      </w:tblGrid>
      <w:tr w:rsidR="00C334C5" w14:paraId="33DAAC9D" w14:textId="77777777">
        <w:tc>
          <w:tcPr>
            <w:tcW w:w="29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CBAAB9" w14:textId="77777777" w:rsidR="00C334C5" w:rsidRDefault="00C334C5">
            <w:pPr>
              <w:pStyle w:val="newncpi0"/>
              <w:spacing w:before="100" w:beforeAutospacing="1" w:after="100" w:afterAutospacing="1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0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14D2D" w14:textId="77777777" w:rsidR="00C334C5" w:rsidRDefault="00C334C5">
            <w:pPr>
              <w:pStyle w:val="newncpi0"/>
              <w:spacing w:before="100" w:beforeAutospacing="1" w:after="100" w:afterAutospacing="1"/>
              <w:jc w:val="right"/>
            </w:pPr>
            <w:r>
              <w:rPr>
                <w:rStyle w:val="pers"/>
              </w:rPr>
              <w:t>Н.Н.Шерстнёв</w:t>
            </w:r>
          </w:p>
        </w:tc>
      </w:tr>
      <w:tr w:rsidR="00C334C5" w14:paraId="3C8A3BC0" w14:textId="77777777">
        <w:tc>
          <w:tcPr>
            <w:tcW w:w="29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1CC0C6" w14:textId="77777777" w:rsidR="00C334C5" w:rsidRDefault="00C334C5">
            <w:pPr>
              <w:pStyle w:val="newncpi0"/>
              <w:spacing w:before="100" w:beforeAutospacing="1" w:after="100" w:afterAutospacing="1"/>
              <w:jc w:val="left"/>
            </w:pPr>
            <w:r>
              <w:t> </w:t>
            </w:r>
          </w:p>
        </w:tc>
        <w:tc>
          <w:tcPr>
            <w:tcW w:w="20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1C5F8B" w14:textId="77777777" w:rsidR="00C334C5" w:rsidRDefault="00C334C5">
            <w:pPr>
              <w:pStyle w:val="newncpi0"/>
              <w:spacing w:before="100" w:beforeAutospacing="1" w:after="100" w:afterAutospacing="1"/>
              <w:jc w:val="right"/>
            </w:pPr>
            <w:r>
              <w:t> </w:t>
            </w:r>
          </w:p>
        </w:tc>
      </w:tr>
      <w:tr w:rsidR="00C334C5" w14:paraId="77BCEE76" w14:textId="77777777">
        <w:tc>
          <w:tcPr>
            <w:tcW w:w="29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30FF1" w14:textId="77777777" w:rsidR="00C334C5" w:rsidRDefault="00C334C5">
            <w:pPr>
              <w:pStyle w:val="newncpi0"/>
              <w:spacing w:before="100" w:beforeAutospacing="1" w:after="100" w:afterAutospacing="1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0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274633" w14:textId="77777777" w:rsidR="00C334C5" w:rsidRDefault="00C334C5">
            <w:pPr>
              <w:pStyle w:val="newncpi0"/>
              <w:spacing w:before="100" w:beforeAutospacing="1" w:after="100" w:afterAutospacing="1"/>
              <w:jc w:val="right"/>
            </w:pPr>
            <w:r>
              <w:rPr>
                <w:rStyle w:val="pers"/>
              </w:rPr>
              <w:t>А.В.Сысоев</w:t>
            </w:r>
          </w:p>
        </w:tc>
      </w:tr>
    </w:tbl>
    <w:p w14:paraId="26152033" w14:textId="77777777" w:rsidR="00C334C5" w:rsidRDefault="00C334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6179"/>
      </w:tblGrid>
      <w:tr w:rsidR="00C334C5" w14:paraId="54F70F1A" w14:textId="77777777">
        <w:trPr>
          <w:trHeight w:val="240"/>
        </w:trPr>
        <w:tc>
          <w:tcPr>
            <w:tcW w:w="16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11DC5" w14:textId="77777777" w:rsidR="00C334C5" w:rsidRDefault="00C334C5">
            <w:pPr>
              <w:pStyle w:val="agree"/>
            </w:pPr>
            <w:r>
              <w:t>СОГЛАСОВАНО</w:t>
            </w:r>
          </w:p>
          <w:p w14:paraId="5B5FCEDB" w14:textId="77777777" w:rsidR="00C334C5" w:rsidRDefault="00C334C5">
            <w:pPr>
              <w:pStyle w:val="agree"/>
            </w:pPr>
            <w:r>
              <w:t>Министра связи и</w:t>
            </w:r>
            <w:r>
              <w:br/>
              <w:t>информатизации</w:t>
            </w:r>
            <w:r>
              <w:br/>
              <w:t>Республики Беларусь</w:t>
            </w:r>
          </w:p>
          <w:p w14:paraId="058F7B8F" w14:textId="77777777" w:rsidR="00C334C5" w:rsidRDefault="00C334C5">
            <w:pPr>
              <w:pStyle w:val="agreefio"/>
            </w:pPr>
            <w:r>
              <w:t>С.П.Попков</w:t>
            </w:r>
          </w:p>
          <w:p w14:paraId="6C83C1D0" w14:textId="77777777" w:rsidR="00C334C5" w:rsidRDefault="00C334C5">
            <w:pPr>
              <w:pStyle w:val="agreedate"/>
            </w:pPr>
            <w:r>
              <w:t>29.05.2018</w:t>
            </w:r>
          </w:p>
        </w:tc>
        <w:tc>
          <w:tcPr>
            <w:tcW w:w="3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F307E" w14:textId="77777777" w:rsidR="00C334C5" w:rsidRDefault="00C334C5">
            <w:pPr>
              <w:pStyle w:val="agree"/>
            </w:pPr>
            <w:r>
              <w:t>СОГЛАСОВАНО</w:t>
            </w:r>
          </w:p>
          <w:p w14:paraId="7CE402D9" w14:textId="77777777" w:rsidR="00C334C5" w:rsidRDefault="00C334C5">
            <w:pPr>
              <w:pStyle w:val="agree"/>
            </w:pPr>
            <w:r>
              <w:t>Первый заместитель</w:t>
            </w:r>
            <w:r>
              <w:br/>
              <w:t>Министра энергетики</w:t>
            </w:r>
            <w:r>
              <w:br/>
              <w:t>Республики Беларусь</w:t>
            </w:r>
          </w:p>
          <w:p w14:paraId="524E3E0F" w14:textId="77777777" w:rsidR="00C334C5" w:rsidRDefault="00C334C5">
            <w:pPr>
              <w:pStyle w:val="agreefio"/>
            </w:pPr>
            <w:r>
              <w:t>В.М.Каранкевич</w:t>
            </w:r>
          </w:p>
          <w:p w14:paraId="1EAFAFC6" w14:textId="77777777" w:rsidR="00C334C5" w:rsidRDefault="00C334C5">
            <w:pPr>
              <w:pStyle w:val="agreedate"/>
            </w:pPr>
            <w:r>
              <w:t>31.05.2018</w:t>
            </w:r>
          </w:p>
        </w:tc>
      </w:tr>
      <w:tr w:rsidR="00C334C5" w14:paraId="0745354B" w14:textId="77777777">
        <w:trPr>
          <w:trHeight w:val="240"/>
        </w:trPr>
        <w:tc>
          <w:tcPr>
            <w:tcW w:w="16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B3FEC" w14:textId="77777777" w:rsidR="00C334C5" w:rsidRDefault="00C334C5">
            <w:pPr>
              <w:pStyle w:val="agree"/>
            </w:pPr>
            <w:r>
              <w:t> </w:t>
            </w:r>
          </w:p>
        </w:tc>
        <w:tc>
          <w:tcPr>
            <w:tcW w:w="3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014A8" w14:textId="77777777" w:rsidR="00C334C5" w:rsidRDefault="00C334C5">
            <w:pPr>
              <w:pStyle w:val="agree"/>
            </w:pPr>
            <w:r>
              <w:t> </w:t>
            </w:r>
          </w:p>
        </w:tc>
      </w:tr>
      <w:tr w:rsidR="00C334C5" w14:paraId="0DF742A6" w14:textId="77777777">
        <w:tc>
          <w:tcPr>
            <w:tcW w:w="16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A43EF" w14:textId="77777777" w:rsidR="00C334C5" w:rsidRDefault="00C334C5">
            <w:pPr>
              <w:pStyle w:val="agree"/>
            </w:pPr>
            <w:r>
              <w:t>СОГЛАСОВАНО</w:t>
            </w:r>
          </w:p>
          <w:p w14:paraId="5BACD874" w14:textId="77777777" w:rsidR="00C334C5" w:rsidRDefault="00C334C5">
            <w:pPr>
              <w:pStyle w:val="agree"/>
            </w:pPr>
            <w:r>
              <w:t xml:space="preserve">Министр транспорта и </w:t>
            </w:r>
            <w:r>
              <w:br/>
              <w:t>коммуникаций</w:t>
            </w:r>
            <w:r>
              <w:br/>
              <w:t>Республики Беларусь</w:t>
            </w:r>
          </w:p>
          <w:p w14:paraId="10F8AF90" w14:textId="77777777" w:rsidR="00C334C5" w:rsidRDefault="00C334C5">
            <w:pPr>
              <w:pStyle w:val="agreefio"/>
            </w:pPr>
            <w:r>
              <w:t>А.А.Сивак</w:t>
            </w:r>
          </w:p>
          <w:p w14:paraId="2F73DD7D" w14:textId="77777777" w:rsidR="00C334C5" w:rsidRDefault="00C334C5">
            <w:pPr>
              <w:pStyle w:val="agreedate"/>
            </w:pPr>
            <w:r>
              <w:t>31.05.2018</w:t>
            </w:r>
          </w:p>
        </w:tc>
        <w:tc>
          <w:tcPr>
            <w:tcW w:w="3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4C467" w14:textId="77777777" w:rsidR="00C334C5" w:rsidRDefault="00C334C5">
            <w:pPr>
              <w:pStyle w:val="agree"/>
            </w:pPr>
            <w:r>
              <w:t>СОГЛАСОВАНО</w:t>
            </w:r>
          </w:p>
          <w:p w14:paraId="50EF5B8A" w14:textId="77777777" w:rsidR="00C334C5" w:rsidRDefault="00C334C5">
            <w:pPr>
              <w:pStyle w:val="agree"/>
            </w:pPr>
            <w:r>
              <w:t xml:space="preserve">Министр архитектуры и </w:t>
            </w:r>
            <w:r>
              <w:br/>
              <w:t>строительства</w:t>
            </w:r>
            <w:r>
              <w:br/>
              <w:t>Республики Беларусь</w:t>
            </w:r>
          </w:p>
          <w:p w14:paraId="099798D9" w14:textId="77777777" w:rsidR="00C334C5" w:rsidRDefault="00C334C5">
            <w:pPr>
              <w:pStyle w:val="agreefio"/>
            </w:pPr>
            <w:r>
              <w:t>А.Б.Чёрный</w:t>
            </w:r>
          </w:p>
          <w:p w14:paraId="17CF7CE6" w14:textId="77777777" w:rsidR="00C334C5" w:rsidRDefault="00C334C5">
            <w:pPr>
              <w:pStyle w:val="agree"/>
            </w:pPr>
            <w:r>
              <w:t>31.05.2018</w:t>
            </w:r>
          </w:p>
        </w:tc>
      </w:tr>
    </w:tbl>
    <w:p w14:paraId="61C48B88" w14:textId="77777777" w:rsidR="00C334C5" w:rsidRDefault="00C334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C334C5" w14:paraId="2D92E387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9C735" w14:textId="77777777" w:rsidR="00C334C5" w:rsidRDefault="00C334C5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C1E2F" w14:textId="77777777" w:rsidR="00C334C5" w:rsidRDefault="00C334C5">
            <w:pPr>
              <w:pStyle w:val="capu1"/>
            </w:pPr>
            <w:r>
              <w:t>УТВЕРЖДЕНО</w:t>
            </w:r>
          </w:p>
          <w:p w14:paraId="26AEDA6D" w14:textId="77777777" w:rsidR="00C334C5" w:rsidRDefault="00C334C5">
            <w:pPr>
              <w:pStyle w:val="cap1"/>
            </w:pPr>
            <w:r>
              <w:t>Решение</w:t>
            </w:r>
          </w:p>
          <w:p w14:paraId="1CFE4A10" w14:textId="77777777" w:rsidR="00C334C5" w:rsidRDefault="00C334C5">
            <w:pPr>
              <w:pStyle w:val="cap1"/>
            </w:pPr>
            <w:r>
              <w:t>Витебского областного</w:t>
            </w:r>
          </w:p>
          <w:p w14:paraId="626BFFB5" w14:textId="77777777" w:rsidR="00C334C5" w:rsidRDefault="00C334C5">
            <w:pPr>
              <w:pStyle w:val="cap1"/>
            </w:pPr>
            <w:r>
              <w:t>исполнительного комитета</w:t>
            </w:r>
          </w:p>
          <w:p w14:paraId="643DAFEC" w14:textId="77777777" w:rsidR="00C334C5" w:rsidRDefault="00C334C5">
            <w:pPr>
              <w:pStyle w:val="cap1"/>
            </w:pPr>
            <w:r>
              <w:t>31.05.2018 № 329</w:t>
            </w:r>
          </w:p>
        </w:tc>
      </w:tr>
    </w:tbl>
    <w:p w14:paraId="772F7001" w14:textId="77777777" w:rsidR="00C334C5" w:rsidRDefault="00C334C5">
      <w:pPr>
        <w:pStyle w:val="titleu"/>
      </w:pPr>
      <w:r>
        <w:t>ПОЛОЖЕНИЕ</w:t>
      </w:r>
      <w:r>
        <w:br/>
        <w:t>о комитете по архитектуре и строительству Витебского областного исполнительного комитета</w:t>
      </w:r>
    </w:p>
    <w:p w14:paraId="71E8DEE1" w14:textId="77777777" w:rsidR="00C334C5" w:rsidRDefault="00C334C5">
      <w:pPr>
        <w:pStyle w:val="chapter"/>
      </w:pPr>
      <w:r>
        <w:t>ГЛАВА 1</w:t>
      </w:r>
      <w:r>
        <w:br/>
        <w:t>ОБЩИЕ ПОЛОЖЕНИЯ</w:t>
      </w:r>
    </w:p>
    <w:p w14:paraId="0DBB5C25" w14:textId="77777777" w:rsidR="00C334C5" w:rsidRDefault="00C334C5">
      <w:pPr>
        <w:pStyle w:val="point"/>
      </w:pPr>
      <w:r>
        <w:t>1. Комитет по архитектуре и строительству Витебского областного исполнительного комитета (далее – комитет) является структурным подразделением Витебского областного исполнительного комитета (далее – облисполком) с правами юридического лица, подчиняется облисполкому и по направлениям деятельности Министерству архитектуры и строительства, Министерству транспорта и коммуникаций, Министерству энергетики и Министерству связи и информатизации.</w:t>
      </w:r>
    </w:p>
    <w:p w14:paraId="67CABB66" w14:textId="77777777" w:rsidR="00C334C5" w:rsidRDefault="00C334C5">
      <w:pPr>
        <w:pStyle w:val="newncpi"/>
      </w:pPr>
      <w:r>
        <w:t>Юридический адрес: 210010, г. Витебск, ул. Гоголя, 2.</w:t>
      </w:r>
    </w:p>
    <w:p w14:paraId="67842E97" w14:textId="77777777" w:rsidR="00C334C5" w:rsidRDefault="00C334C5">
      <w:pPr>
        <w:pStyle w:val="point"/>
      </w:pPr>
      <w:r>
        <w:t xml:space="preserve">2. Комитет в своей деятельности руководствуется </w:t>
      </w:r>
      <w:r>
        <w:rPr>
          <w:rStyle w:val="af"/>
          <w:u w:val="single"/>
        </w:rPr>
        <w:t>Конституцией</w:t>
      </w:r>
      <w:r>
        <w:t xml:space="preserve"> Республики Беларусь, иными актами законодательства, а также настоящим Положением.</w:t>
      </w:r>
    </w:p>
    <w:p w14:paraId="54FC3E55" w14:textId="77777777" w:rsidR="00C334C5" w:rsidRDefault="00C334C5">
      <w:pPr>
        <w:pStyle w:val="point"/>
      </w:pPr>
      <w:r>
        <w:t>3. Структура и штатная численность комитета утверждаются председателем облисполкома.</w:t>
      </w:r>
    </w:p>
    <w:p w14:paraId="6BF016CC" w14:textId="77777777" w:rsidR="00C334C5" w:rsidRDefault="00C334C5">
      <w:pPr>
        <w:pStyle w:val="newncpi"/>
      </w:pPr>
      <w:r>
        <w:t>Финансирование деятельности комитета осуществляется за счет средств областного бюджета.</w:t>
      </w:r>
    </w:p>
    <w:p w14:paraId="74A77ABB" w14:textId="77777777" w:rsidR="00C334C5" w:rsidRDefault="00C334C5">
      <w:pPr>
        <w:pStyle w:val="point"/>
      </w:pPr>
      <w:r>
        <w:t>4. Имущество комитета находится в собственности Витебской области и закреплено за комитетом на праве оперативного управления.</w:t>
      </w:r>
    </w:p>
    <w:p w14:paraId="581C440E" w14:textId="77777777" w:rsidR="00C334C5" w:rsidRDefault="00C334C5">
      <w:pPr>
        <w:pStyle w:val="point"/>
      </w:pPr>
      <w:r>
        <w:t>5. Комитет имеет печать и бланки с изображением Государственного герба Республики Беларусь и своим наименованием, текущий (расчетный) и иные банковские счета.</w:t>
      </w:r>
    </w:p>
    <w:p w14:paraId="4F6BAB1F" w14:textId="77777777" w:rsidR="00C334C5" w:rsidRDefault="00C334C5">
      <w:pPr>
        <w:pStyle w:val="newncpi"/>
      </w:pPr>
      <w:r>
        <w:t>Комитет вправе от своего имени заключать договоры, приобретать и осуществлять имущественные, личные неимущественные права, исполнять обязанности, быть истцом и ответчиком в суде.</w:t>
      </w:r>
    </w:p>
    <w:p w14:paraId="70909C86" w14:textId="77777777" w:rsidR="00C334C5" w:rsidRDefault="00C334C5">
      <w:pPr>
        <w:pStyle w:val="point"/>
      </w:pPr>
      <w:r>
        <w:t>6. Полное наименование комитета:</w:t>
      </w:r>
    </w:p>
    <w:p w14:paraId="76D1BFD4" w14:textId="77777777" w:rsidR="00C334C5" w:rsidRDefault="00C334C5">
      <w:pPr>
        <w:pStyle w:val="newncpi"/>
      </w:pPr>
      <w:r>
        <w:t>на русском языке – комитет по архитектуре и строительству Витебского областного исполнительного комитета;</w:t>
      </w:r>
    </w:p>
    <w:p w14:paraId="67B931A8" w14:textId="77777777" w:rsidR="00C334C5" w:rsidRDefault="00C334C5">
      <w:pPr>
        <w:pStyle w:val="newncpi"/>
      </w:pPr>
      <w:r>
        <w:t>на белорусском языке – камітэт па архітэктуры і будаўніцтву Віцебскага абласнога выканаўчага камітэта.</w:t>
      </w:r>
    </w:p>
    <w:p w14:paraId="46B2EDCC" w14:textId="77777777" w:rsidR="00C334C5" w:rsidRDefault="00C334C5">
      <w:pPr>
        <w:pStyle w:val="point"/>
      </w:pPr>
      <w:r>
        <w:t xml:space="preserve">7. Комитет является органом государственного управления для организаций Витебской области, имущество которых находится в собственности Витебской области, согласно </w:t>
      </w:r>
      <w:r>
        <w:rPr>
          <w:rStyle w:val="af"/>
          <w:u w:val="single"/>
        </w:rPr>
        <w:t>приложению 1</w:t>
      </w:r>
      <w:r>
        <w:t xml:space="preserve"> (далее – подчиненные организации).</w:t>
      </w:r>
    </w:p>
    <w:p w14:paraId="595976F0" w14:textId="77777777" w:rsidR="00C334C5" w:rsidRDefault="00C334C5">
      <w:pPr>
        <w:pStyle w:val="newncpi"/>
      </w:pPr>
      <w:r>
        <w:t xml:space="preserve">Комитет осуществляет управление находящимися в собственности Витебской области акциями (долями в уставных фондах) хозяйственных обществ согласно </w:t>
      </w:r>
      <w:r>
        <w:rPr>
          <w:rStyle w:val="af"/>
          <w:u w:val="single"/>
        </w:rPr>
        <w:t>приложению 2</w:t>
      </w:r>
      <w:r>
        <w:t>.</w:t>
      </w:r>
    </w:p>
    <w:p w14:paraId="5834A822" w14:textId="77777777" w:rsidR="00C334C5" w:rsidRDefault="00C334C5">
      <w:pPr>
        <w:pStyle w:val="chapter"/>
      </w:pPr>
      <w:r>
        <w:t>ГЛАВА 2</w:t>
      </w:r>
      <w:r>
        <w:br/>
        <w:t>ОСНОВНЫЕ ЗАДАЧИ, ФУНКЦИИ И ПРАВА КОМИТЕТА</w:t>
      </w:r>
    </w:p>
    <w:p w14:paraId="7722FD1C" w14:textId="77777777" w:rsidR="00C334C5" w:rsidRDefault="00C334C5">
      <w:pPr>
        <w:pStyle w:val="point"/>
      </w:pPr>
      <w:r>
        <w:t>8. Основными задачами комитета являются:</w:t>
      </w:r>
    </w:p>
    <w:p w14:paraId="1455166F" w14:textId="77777777" w:rsidR="00C334C5" w:rsidRDefault="00C334C5">
      <w:pPr>
        <w:pStyle w:val="underpoint"/>
      </w:pPr>
      <w:r>
        <w:t>8.1. осуществление государственной политики в сфере архитектурной, градостроительной, строительной, дорожной, энергетической деятельности, транспорта, коммуникаций и связи, направленной на решение текущих и перспективных задач комплексного социально-экономического развития территории Витебской области;</w:t>
      </w:r>
    </w:p>
    <w:p w14:paraId="1F4A4C29" w14:textId="77777777" w:rsidR="00C334C5" w:rsidRDefault="00C334C5">
      <w:pPr>
        <w:pStyle w:val="underpoint"/>
      </w:pPr>
      <w:r>
        <w:t>8.2. реализация государственной политики в области жилищного строительства;</w:t>
      </w:r>
    </w:p>
    <w:p w14:paraId="00587E57" w14:textId="77777777" w:rsidR="00C334C5" w:rsidRDefault="00C334C5">
      <w:pPr>
        <w:pStyle w:val="underpoint"/>
      </w:pPr>
      <w:r>
        <w:t>8.3. обеспечение устойчивого развития населенных пунктов Витебской области;</w:t>
      </w:r>
    </w:p>
    <w:p w14:paraId="5DF380FB" w14:textId="77777777" w:rsidR="00C334C5" w:rsidRDefault="00C334C5">
      <w:pPr>
        <w:pStyle w:val="underpoint"/>
      </w:pPr>
      <w:r>
        <w:t>8.4. принятие обоснованных архитектурных и градостроительных решений при размещении, проектировании и строительстве объектов в целях формирования полноценной среды обитания, отвечающей современным функциональным, экологическим, санитарно-гигиеническим и эстетическим требованиям;</w:t>
      </w:r>
    </w:p>
    <w:p w14:paraId="61A811EC" w14:textId="77777777" w:rsidR="00C334C5" w:rsidRDefault="00C334C5">
      <w:pPr>
        <w:pStyle w:val="underpoint"/>
      </w:pPr>
      <w:r>
        <w:t>8.5. организация транспортного обслуживания граждан на территории Витебской области;</w:t>
      </w:r>
    </w:p>
    <w:p w14:paraId="07C472D0" w14:textId="77777777" w:rsidR="00C334C5" w:rsidRDefault="00C334C5">
      <w:pPr>
        <w:pStyle w:val="underpoint"/>
      </w:pPr>
      <w:r>
        <w:t>8.6. разработка и реализация мероприятий по развитию организаций государственного дорожного хозяйства, транспорта и связи на территории Витебской области;</w:t>
      </w:r>
    </w:p>
    <w:p w14:paraId="16755481" w14:textId="77777777" w:rsidR="00C334C5" w:rsidRDefault="00C334C5">
      <w:pPr>
        <w:pStyle w:val="underpoint"/>
      </w:pPr>
      <w:r>
        <w:t>8.7. принятие в установленном порядке мер по обеспечению энергетической безопасности Витебской области;</w:t>
      </w:r>
    </w:p>
    <w:p w14:paraId="2E37A285" w14:textId="77777777" w:rsidR="00C334C5" w:rsidRDefault="00C334C5">
      <w:pPr>
        <w:pStyle w:val="underpoint"/>
      </w:pPr>
      <w:r>
        <w:t>8.8. разработка и осуществление мер по обеспечению платежной дисциплины при расчетах за энергию, природный и сжиженный газ, твердые виды топлива;</w:t>
      </w:r>
    </w:p>
    <w:p w14:paraId="27629100" w14:textId="77777777" w:rsidR="00C334C5" w:rsidRDefault="00C334C5">
      <w:pPr>
        <w:pStyle w:val="underpoint"/>
      </w:pPr>
      <w:r>
        <w:t>8.9. участие в формировании и реализация энергетической политики Витебской области;</w:t>
      </w:r>
    </w:p>
    <w:p w14:paraId="0B6167D2" w14:textId="77777777" w:rsidR="00C334C5" w:rsidRDefault="00C334C5">
      <w:pPr>
        <w:pStyle w:val="underpoint"/>
      </w:pPr>
      <w:r>
        <w:t>8.10. реализация государственной политики в сфере энерго- и газоснабжения в целях удовлетворения потребностей населения Витебской области в электрической и тепловой энергии, природном и сжиженном газе, твердых видах топлива, их рационального и безопасного использования.</w:t>
      </w:r>
    </w:p>
    <w:p w14:paraId="32D8AD52" w14:textId="77777777" w:rsidR="00C334C5" w:rsidRDefault="00C334C5">
      <w:pPr>
        <w:pStyle w:val="point"/>
      </w:pPr>
      <w:r>
        <w:t>9. В соответствии с основными задачами комитет осуществляет следующие функции:</w:t>
      </w:r>
    </w:p>
    <w:p w14:paraId="3D7DE7F3" w14:textId="77777777" w:rsidR="00C334C5" w:rsidRDefault="00C334C5">
      <w:pPr>
        <w:pStyle w:val="underpoint"/>
      </w:pPr>
      <w:r>
        <w:t>9.1. обеспечивает подготовку и координирует выполнение программ, прогнозов социально-экономического развития в сфере архитектурной, градостроительной, строительной, дорожной, транспортной, энергетической деятельности и в сфере связи на долгосрочную и краткосрочную перспективу, а также мероприятий, направленных на выполнение задач, определенных республиканскими органами государственного управления и облисполкомом;</w:t>
      </w:r>
    </w:p>
    <w:p w14:paraId="223821DB" w14:textId="77777777" w:rsidR="00C334C5" w:rsidRDefault="00C334C5">
      <w:pPr>
        <w:pStyle w:val="underpoint"/>
      </w:pPr>
      <w:r>
        <w:t>9.2. решает в установленном порядке вопросы регулярного финансирования объектов строительства, осуществляемого за счет средств республиканского и местных бюджетов;</w:t>
      </w:r>
    </w:p>
    <w:p w14:paraId="5E779A76" w14:textId="77777777" w:rsidR="00C334C5" w:rsidRDefault="00C334C5">
      <w:pPr>
        <w:pStyle w:val="underpoint"/>
      </w:pPr>
      <w:r>
        <w:t>9.3. координирует работу организаций по обеспечению выполнения доведенных Витебской области заданий по жилищному, дорожному строительству, строительству и вводу в эксплуатацию социально значимых объектов;</w:t>
      </w:r>
    </w:p>
    <w:p w14:paraId="2D6D7AC8" w14:textId="77777777" w:rsidR="00C334C5" w:rsidRDefault="00C334C5">
      <w:pPr>
        <w:pStyle w:val="underpoint"/>
      </w:pPr>
      <w:r>
        <w:t>9.4. обосновывает объемы необходимых централизованных капитальных вложений в строительство и реконструкцию объектов, а также обеспечивает их эффективное использование;</w:t>
      </w:r>
    </w:p>
    <w:p w14:paraId="5C0C234C" w14:textId="77777777" w:rsidR="00C334C5" w:rsidRDefault="00C334C5">
      <w:pPr>
        <w:pStyle w:val="underpoint"/>
      </w:pPr>
      <w:r>
        <w:t>9.5. контролирует осуществление государственной политики в сфере жилищного строительства, способствует привлечению средств внебюджетных источников, а также снижению стоимости строительства и поиску новых экономически выгодных решений;</w:t>
      </w:r>
    </w:p>
    <w:p w14:paraId="58B2EFE0" w14:textId="77777777" w:rsidR="00C334C5" w:rsidRDefault="00C334C5">
      <w:pPr>
        <w:pStyle w:val="underpoint"/>
      </w:pPr>
      <w:r>
        <w:t>9.6. координирует разработку, согласование, утверждение в установленном порядке градостроительной и проектной документации;</w:t>
      </w:r>
    </w:p>
    <w:p w14:paraId="63A95956" w14:textId="77777777" w:rsidR="00C334C5" w:rsidRDefault="00C334C5">
      <w:pPr>
        <w:pStyle w:val="underpoint"/>
      </w:pPr>
      <w:r>
        <w:t>9.7. обеспечивает рассмотрение и согласование архитектурно-планировочных заданий на проектирование объектов всех видов строительства на территории Витебской области;</w:t>
      </w:r>
    </w:p>
    <w:p w14:paraId="72D526D5" w14:textId="77777777" w:rsidR="00C334C5" w:rsidRDefault="00C334C5">
      <w:pPr>
        <w:pStyle w:val="underpoint"/>
      </w:pPr>
      <w:r>
        <w:t>9.8. в установленном порядке рассматривает и согласовывает градостроительные, архитектурные и строительные проекты;</w:t>
      </w:r>
    </w:p>
    <w:p w14:paraId="763FBD79" w14:textId="77777777" w:rsidR="00C334C5" w:rsidRDefault="00C334C5">
      <w:pPr>
        <w:pStyle w:val="underpoint"/>
      </w:pPr>
      <w:r>
        <w:t>9.9. обеспечивает разработку и реализацию градостроительных и архитектурных проектов, соблюдение режимов территориальных зон по функциональному использованию территорий населенных пунктов Витебской области;</w:t>
      </w:r>
    </w:p>
    <w:p w14:paraId="0654D428" w14:textId="77777777" w:rsidR="00C334C5" w:rsidRDefault="00C334C5">
      <w:pPr>
        <w:pStyle w:val="underpoint"/>
      </w:pPr>
      <w:r>
        <w:t>9.10. исключен;</w:t>
      </w:r>
    </w:p>
    <w:p w14:paraId="7F5BA61E" w14:textId="77777777" w:rsidR="00C334C5" w:rsidRDefault="00C334C5">
      <w:pPr>
        <w:pStyle w:val="underpoint"/>
      </w:pPr>
      <w:r>
        <w:t>9.11. принимает меры по организации ремонта и содержания местных автомобильных дорог, придорожных полос и иных объектов, связанных с осуществлением дорожной деятельности;</w:t>
      </w:r>
    </w:p>
    <w:p w14:paraId="7A00D7D0" w14:textId="77777777" w:rsidR="00C334C5" w:rsidRDefault="00C334C5">
      <w:pPr>
        <w:pStyle w:val="underpoint"/>
      </w:pPr>
      <w:r>
        <w:t>9.12. координирует работу общественного городского, пригородного и междугородного пассажирского транспорта;</w:t>
      </w:r>
    </w:p>
    <w:p w14:paraId="0D643DC7" w14:textId="77777777" w:rsidR="00C334C5" w:rsidRDefault="00C334C5">
      <w:pPr>
        <w:pStyle w:val="underpoint"/>
      </w:pPr>
      <w:r>
        <w:t>9.13. осуществляет координацию деятельности в сфере связи;</w:t>
      </w:r>
    </w:p>
    <w:p w14:paraId="59A2AE78" w14:textId="77777777" w:rsidR="00C334C5" w:rsidRDefault="00C334C5">
      <w:pPr>
        <w:pStyle w:val="underpoint"/>
      </w:pPr>
      <w:r>
        <w:t>9.14. анализирует деятельность организаций государственного дорожного хозяйства и транспорта по техническому переоснащению, обновлению и пополнению парка транспортных средств;</w:t>
      </w:r>
    </w:p>
    <w:p w14:paraId="510C0DC1" w14:textId="77777777" w:rsidR="00C334C5" w:rsidRDefault="00C334C5">
      <w:pPr>
        <w:pStyle w:val="underpoint"/>
      </w:pPr>
      <w:r>
        <w:t>9.15. осуществляет координацию деятельности по:</w:t>
      </w:r>
    </w:p>
    <w:p w14:paraId="56788EFC" w14:textId="77777777" w:rsidR="00C334C5" w:rsidRDefault="00C334C5">
      <w:pPr>
        <w:pStyle w:val="newncpi"/>
      </w:pPr>
      <w:r>
        <w:t>увеличению доли использования местных видов топлива коммунальными предприятиями Витебской области;</w:t>
      </w:r>
    </w:p>
    <w:p w14:paraId="6A124CA2" w14:textId="77777777" w:rsidR="00C334C5" w:rsidRDefault="00C334C5">
      <w:pPr>
        <w:pStyle w:val="newncpi"/>
      </w:pPr>
      <w:r>
        <w:t>внедрению объектов малой энергетики и нетрадиционных источников получения энергии коммунальными предприятиями Витебской области;</w:t>
      </w:r>
    </w:p>
    <w:p w14:paraId="5B12E30D" w14:textId="77777777" w:rsidR="00C334C5" w:rsidRDefault="00C334C5">
      <w:pPr>
        <w:pStyle w:val="newncpi"/>
      </w:pPr>
      <w:r>
        <w:t>экономному использованию топливно-энергетических ресурсов коммунальными предприятиями Витебской области;</w:t>
      </w:r>
    </w:p>
    <w:p w14:paraId="7E9D61C1" w14:textId="77777777" w:rsidR="00C334C5" w:rsidRDefault="00C334C5">
      <w:pPr>
        <w:pStyle w:val="underpoint"/>
      </w:pPr>
      <w:r>
        <w:t>9.16. организует работу областной комиссии по расчетам за потребленные энергоресурсы и рациональному использованию топливно-энергетических ресурсов коммунальными предприятиями Витебской области;</w:t>
      </w:r>
    </w:p>
    <w:p w14:paraId="76BC28DD" w14:textId="77777777" w:rsidR="00C334C5" w:rsidRDefault="00C334C5">
      <w:pPr>
        <w:pStyle w:val="underpoint"/>
      </w:pPr>
      <w:r>
        <w:t>9.17. участвует в разработке и реализации региональных мероприятий по развитию, содержанию и ремонту объектов электроэнергетики, теплоснабжения, обеспечения твердым топливом коммунальных предприятий Витебской области, организует контроль за их выполнением;</w:t>
      </w:r>
    </w:p>
    <w:p w14:paraId="2B789AF3" w14:textId="77777777" w:rsidR="00C334C5" w:rsidRDefault="00C334C5">
      <w:pPr>
        <w:pStyle w:val="underpoint"/>
      </w:pPr>
      <w:r>
        <w:t>9.18. доводит до подчиненных организаций основные целевые показатели прогноза социально-экономического развития на планируемый период и обеспечивает контроль за их выполнением;</w:t>
      </w:r>
    </w:p>
    <w:p w14:paraId="4CDD2F13" w14:textId="77777777" w:rsidR="00C334C5" w:rsidRDefault="00C334C5">
      <w:pPr>
        <w:pStyle w:val="underpoint"/>
      </w:pPr>
      <w:r>
        <w:t>9.19. анализирует социально-экономическую ситуацию в подчиненных организациях и хозяйственных обществах, акции (доли в уставном фонде) которых переданы в управление комитету, разрабатывает и осуществляет меры, стимулирующие рациональное использование ресурсного, производственного, научно-технического и кадрового потенциала;</w:t>
      </w:r>
    </w:p>
    <w:p w14:paraId="5C63BABA" w14:textId="77777777" w:rsidR="00C334C5" w:rsidRDefault="00C334C5">
      <w:pPr>
        <w:pStyle w:val="underpoint"/>
      </w:pPr>
      <w:r>
        <w:t>9.20. совершенствует механизм развития экспорта услуг, способствует повышению конкурентоспособности экспортной продукции организаций строительного и дорожного комплекса;</w:t>
      </w:r>
    </w:p>
    <w:p w14:paraId="78FF4EB4" w14:textId="77777777" w:rsidR="00C334C5" w:rsidRDefault="00C334C5">
      <w:pPr>
        <w:pStyle w:val="underpoint"/>
      </w:pPr>
      <w:r>
        <w:t>9.21. обеспечивает координацию деятельности организаций в сфере архитектурной, градостроительной, строительной, дорожной, энергетической деятельности, транспорта, коммуникаций и связи по вопросу своевременной выплаты заработной платы в установленном законодательством порядке;</w:t>
      </w:r>
    </w:p>
    <w:p w14:paraId="757B4720" w14:textId="77777777" w:rsidR="00C334C5" w:rsidRDefault="00C334C5">
      <w:pPr>
        <w:pStyle w:val="underpoint"/>
      </w:pPr>
      <w:r>
        <w:t>9.22. в установленном порядке принимает решения о консервации основных средств подчиненных организаций в предусмотренных законодательством случаях;</w:t>
      </w:r>
    </w:p>
    <w:p w14:paraId="15647AA8" w14:textId="77777777" w:rsidR="00C334C5" w:rsidRDefault="00C334C5">
      <w:pPr>
        <w:pStyle w:val="underpoint"/>
      </w:pPr>
      <w:r>
        <w:t>9.23. утверждает уставы подчиненных организаций, изменения и (или) дополнения в них;</w:t>
      </w:r>
    </w:p>
    <w:p w14:paraId="4AC24563" w14:textId="77777777" w:rsidR="00C334C5" w:rsidRDefault="00C334C5">
      <w:pPr>
        <w:pStyle w:val="underpoint"/>
      </w:pPr>
      <w:r>
        <w:t>9.24. оказывает содействие организациям строительного, дорожного, энергетического комплекса и предприятиям транспорта и связи в развитии и внедрении в производство новых технологий и технологических процессов, обновлении основных фондов;</w:t>
      </w:r>
    </w:p>
    <w:p w14:paraId="19ECD650" w14:textId="77777777" w:rsidR="00C334C5" w:rsidRDefault="00C334C5">
      <w:pPr>
        <w:pStyle w:val="underpoint"/>
      </w:pPr>
      <w:r>
        <w:t>9.25. совместно с заинтересованными проводит работу в подчиненных организациях и хозяйственных обществах, акции (доли в уставом фонде) которых переданы в управление комитету, по реализации политики в области охраны труда, улучшению условий труда, повышению квалификации и обучению работников;</w:t>
      </w:r>
    </w:p>
    <w:p w14:paraId="2DE66B65" w14:textId="77777777" w:rsidR="00C334C5" w:rsidRDefault="00C334C5">
      <w:pPr>
        <w:pStyle w:val="underpoint"/>
      </w:pPr>
      <w:r>
        <w:t>9.26. рассматривает в пределах своей компетенции в порядке, установленном законодательством, обращения граждан, в том числе индивидуальных предпринимателей, и юридических лиц;</w:t>
      </w:r>
    </w:p>
    <w:p w14:paraId="7BB2BB3C" w14:textId="77777777" w:rsidR="00C334C5" w:rsidRDefault="00C334C5">
      <w:pPr>
        <w:pStyle w:val="underpoint"/>
      </w:pPr>
      <w:r>
        <w:t>9.27. осуществляет в пределах компетенции и в установленном порядке административные процедуры по заявлениям заинтересованных лиц, принимает административные решения по заявлениям заинтересованных лиц;</w:t>
      </w:r>
    </w:p>
    <w:p w14:paraId="12C5D9D2" w14:textId="77777777" w:rsidR="00C334C5" w:rsidRDefault="00C334C5">
      <w:pPr>
        <w:pStyle w:val="underpoint"/>
      </w:pPr>
      <w:r>
        <w:t>9.28. принимает меры по совершенствованию работы с обращениями граждан, в том числе индивидуальных предпринимателей, и юридических лиц в подчиненных организациях;</w:t>
      </w:r>
    </w:p>
    <w:p w14:paraId="4B420BDB" w14:textId="77777777" w:rsidR="00C334C5" w:rsidRDefault="00C334C5">
      <w:pPr>
        <w:pStyle w:val="underpoint"/>
      </w:pPr>
      <w:r>
        <w:t>9.29. разрабатывает и вносит на рассмотрение в облисполком, Витебский областной Совет депутатов проекты решений по вопросам, входящим в компетенцию комитета;</w:t>
      </w:r>
    </w:p>
    <w:p w14:paraId="3FCD9DBC" w14:textId="77777777" w:rsidR="00C334C5" w:rsidRDefault="00C334C5">
      <w:pPr>
        <w:pStyle w:val="underpoint"/>
      </w:pPr>
      <w:r>
        <w:t>9.30. участвует в разработке нормативных правовых актов по вопросам, входящим в компетенцию комитета;</w:t>
      </w:r>
    </w:p>
    <w:p w14:paraId="4E291295" w14:textId="77777777" w:rsidR="00C334C5" w:rsidRDefault="00C334C5">
      <w:pPr>
        <w:pStyle w:val="underpoint"/>
      </w:pPr>
      <w:r>
        <w:t>9.31. в соответствии с полномочиями, в том числе предоставленными облисполкомом, обеспечивает рассмотрение материалов об административных правонарушениях, в порядке, предусмотренном законодательством, составляет протоколы об административных правонарушениях и осуществляет подготовку дел об административных правонарушениях к рассмотрению;</w:t>
      </w:r>
    </w:p>
    <w:p w14:paraId="18BABD71" w14:textId="77777777" w:rsidR="00C334C5" w:rsidRDefault="00C334C5">
      <w:pPr>
        <w:pStyle w:val="underpoint"/>
      </w:pPr>
      <w:r>
        <w:t>9.32. обеспечивает участие представителя государства в управлении хозяйственными обществами, акции (доли в уставном фонде) которых находятся в собственности Витебской области и переданы в управление комитету;</w:t>
      </w:r>
    </w:p>
    <w:p w14:paraId="4F024D53" w14:textId="77777777" w:rsidR="00C334C5" w:rsidRDefault="00C334C5">
      <w:pPr>
        <w:pStyle w:val="underpoint"/>
      </w:pPr>
      <w:r>
        <w:t>9.33. взаимодействует с министерствами, комитетами, управлениями и отделами облисполкома, районными и городскими исполнительными комитетами (далее – райгорисполкомы), иными государственными органами и организациями по вопросам, входящим в компетенцию комитета;</w:t>
      </w:r>
    </w:p>
    <w:p w14:paraId="265D489D" w14:textId="77777777" w:rsidR="00C334C5" w:rsidRDefault="00C334C5">
      <w:pPr>
        <w:pStyle w:val="underpoint"/>
      </w:pPr>
      <w:r>
        <w:t>9.34. исключен;</w:t>
      </w:r>
    </w:p>
    <w:p w14:paraId="63B7723E" w14:textId="77777777" w:rsidR="00C334C5" w:rsidRDefault="00C334C5">
      <w:pPr>
        <w:pStyle w:val="underpoint"/>
      </w:pPr>
      <w:r>
        <w:t>9.35. выполняет иные функции в сфере архитектурной, градостроительной, строительной, дорожной, энергетической деятельности, транспорта, коммуникаций и связи в соответствии с законодательством.</w:t>
      </w:r>
    </w:p>
    <w:p w14:paraId="0FA6B21B" w14:textId="77777777" w:rsidR="00C334C5" w:rsidRDefault="00C334C5">
      <w:pPr>
        <w:pStyle w:val="point"/>
      </w:pPr>
      <w:r>
        <w:t>10. Комитету для выполнения возложенных на него функций предоставляется право:</w:t>
      </w:r>
    </w:p>
    <w:p w14:paraId="090B79C6" w14:textId="77777777" w:rsidR="00C334C5" w:rsidRDefault="00C334C5">
      <w:pPr>
        <w:pStyle w:val="underpoint"/>
      </w:pPr>
      <w:r>
        <w:t>10.1. заслушивать на заседаниях коллегий комитета сообщения, отчеты и доклады руководителей организаций независимо от формы собственности, райгорисполкомов, по вопросам, входящим в компетенцию комитета;</w:t>
      </w:r>
    </w:p>
    <w:p w14:paraId="184B4ABE" w14:textId="77777777" w:rsidR="00C334C5" w:rsidRDefault="00C334C5">
      <w:pPr>
        <w:pStyle w:val="underpoint"/>
      </w:pPr>
      <w:r>
        <w:t>10.2. привлекать в установленном порядке специализированные организации, а также структурные подразделения облисполкома для подготовки заключений по вопросам, входящим в их компетенцию;</w:t>
      </w:r>
    </w:p>
    <w:p w14:paraId="1B7F1C24" w14:textId="77777777" w:rsidR="00C334C5" w:rsidRDefault="00C334C5">
      <w:pPr>
        <w:pStyle w:val="underpoint"/>
      </w:pPr>
      <w:r>
        <w:t>10.3. вносить предложения о создании, реорганизации и ликвидации подчиненных организаций, а также назначении и освобождении от должностей руководителей данных организаций;</w:t>
      </w:r>
    </w:p>
    <w:p w14:paraId="76673EA2" w14:textId="77777777" w:rsidR="00C334C5" w:rsidRDefault="00C334C5">
      <w:pPr>
        <w:pStyle w:val="underpoint"/>
      </w:pPr>
      <w:r>
        <w:t>10.4. получать в установленном законодательством порядке от органов государственной статистики, комитетов, управлений, отделов облисполкома, райгорисполкомов, иных организаций информацию, необходимую для осуществления возложенных на комитет задач и функций;</w:t>
      </w:r>
    </w:p>
    <w:p w14:paraId="71DAB779" w14:textId="77777777" w:rsidR="00C334C5" w:rsidRDefault="00C334C5">
      <w:pPr>
        <w:pStyle w:val="underpoint"/>
      </w:pPr>
      <w:r>
        <w:t>10.5. проводить региональные и областные совещания, семинары, штабы для решения вопросов, входящих в компетенцию комитета, с привлечением заинтересованных и ответственных лиц;</w:t>
      </w:r>
    </w:p>
    <w:p w14:paraId="6EBD8913" w14:textId="77777777" w:rsidR="00C334C5" w:rsidRDefault="00C334C5">
      <w:pPr>
        <w:pStyle w:val="underpoint"/>
      </w:pPr>
      <w:r>
        <w:t>10.6. в порядке, предусмотренном законодательством, создавать советы, комиссии, экспертные группы по вопросам, входящим в компетенцию комитета;</w:t>
      </w:r>
    </w:p>
    <w:p w14:paraId="7840A24C" w14:textId="77777777" w:rsidR="00C334C5" w:rsidRDefault="00C334C5">
      <w:pPr>
        <w:pStyle w:val="underpoint"/>
      </w:pPr>
      <w:r>
        <w:t>10.7. иные права в сфере архитектурной, градостроительной, строительной, дорожной, энергетической деятельности, транспорта, коммуникаций и связи в соответствии с законодательством.</w:t>
      </w:r>
    </w:p>
    <w:p w14:paraId="629F3C50" w14:textId="77777777" w:rsidR="00C334C5" w:rsidRDefault="00C334C5">
      <w:pPr>
        <w:pStyle w:val="chapter"/>
      </w:pPr>
      <w:r>
        <w:t>ГЛАВА 3</w:t>
      </w:r>
      <w:r>
        <w:br/>
        <w:t>ОРГАНИЗАЦИЯ РАБОТЫ КОМИТЕТА</w:t>
      </w:r>
    </w:p>
    <w:p w14:paraId="11D9A8E6" w14:textId="77777777" w:rsidR="00C334C5" w:rsidRDefault="00C334C5">
      <w:pPr>
        <w:pStyle w:val="point"/>
      </w:pPr>
      <w:r>
        <w:t>11. Комитет возглавляет председатель, который назначается на должность и освобождается от должности председателем облисполкома по согласованию с Министерством архитектуры и строительства, Министерством транспорта и коммуникаций, Министерством энергетики и Министерством связи и информатизации.</w:t>
      </w:r>
    </w:p>
    <w:p w14:paraId="66313F3E" w14:textId="77777777" w:rsidR="00C334C5" w:rsidRDefault="00C334C5">
      <w:pPr>
        <w:pStyle w:val="newncpi"/>
      </w:pPr>
      <w:r>
        <w:t>Председатель комитета имеет первого заместителя, заместителей, назначаемых на должность и освобождаемых от должности председателем комитета по согласованию с председателем облисполкома.</w:t>
      </w:r>
    </w:p>
    <w:p w14:paraId="0A541680" w14:textId="77777777" w:rsidR="00C334C5" w:rsidRDefault="00C334C5">
      <w:pPr>
        <w:pStyle w:val="newncpi"/>
      </w:pPr>
      <w:r>
        <w:t>В отсутствие председателя комитета его обязанности выполняет первый заместитель.</w:t>
      </w:r>
    </w:p>
    <w:p w14:paraId="56EFF255" w14:textId="77777777" w:rsidR="00C334C5" w:rsidRDefault="00C334C5">
      <w:pPr>
        <w:pStyle w:val="point"/>
      </w:pPr>
      <w:r>
        <w:t>12. Председатель комитета:</w:t>
      </w:r>
    </w:p>
    <w:p w14:paraId="4E308BCF" w14:textId="77777777" w:rsidR="00C334C5" w:rsidRDefault="00C334C5">
      <w:pPr>
        <w:pStyle w:val="underpoint"/>
      </w:pPr>
      <w:r>
        <w:t>12.1. руководит деятельностью комитета и несет персональную ответственность за выполнение возложенных на комитет задач и функций;</w:t>
      </w:r>
    </w:p>
    <w:p w14:paraId="37705160" w14:textId="77777777" w:rsidR="00C334C5" w:rsidRDefault="00C334C5">
      <w:pPr>
        <w:pStyle w:val="underpoint"/>
      </w:pPr>
      <w:r>
        <w:t>12.2. в пределах своей компетенции издает приказы, дает указания, обязательные для исполнения работниками комитета и подчиненными организациями, контролирует их исполнение;</w:t>
      </w:r>
    </w:p>
    <w:p w14:paraId="6AEEAD29" w14:textId="77777777" w:rsidR="00C334C5" w:rsidRDefault="00C334C5">
      <w:pPr>
        <w:pStyle w:val="underpoint"/>
      </w:pPr>
      <w:r>
        <w:t>12.3. в установленном порядке утверждает штатное расписание комитета в пределах утвержденной штатной численности и должностные инструкции работников комитета;</w:t>
      </w:r>
    </w:p>
    <w:p w14:paraId="6175DD34" w14:textId="77777777" w:rsidR="00C334C5" w:rsidRDefault="00C334C5">
      <w:pPr>
        <w:pStyle w:val="underpoint"/>
      </w:pPr>
      <w:r>
        <w:t>12.4. в установленном порядке согласовывает назначение на должность и освобождение от должности (продление и прекращение трудовых отношений) руководителей соответствующих структурных подразделений райгорисполкомов;</w:t>
      </w:r>
    </w:p>
    <w:p w14:paraId="01B3EF88" w14:textId="77777777" w:rsidR="00C334C5" w:rsidRDefault="00C334C5">
      <w:pPr>
        <w:pStyle w:val="underpoint"/>
      </w:pPr>
      <w:r>
        <w:t>12.5. в установленном порядке назначает на должности и освобождает от должностей работников комитета, руководителей подчиненных организаций, заключает с ними контракты, продлевает, прекращает трудовые правоотношения, а также осуществляет контроль за выполнением условий контрактов;</w:t>
      </w:r>
    </w:p>
    <w:p w14:paraId="6EF8ED80" w14:textId="77777777" w:rsidR="00C334C5" w:rsidRDefault="00C334C5">
      <w:pPr>
        <w:pStyle w:val="underpoint"/>
      </w:pPr>
      <w:r>
        <w:t>12.6. действует без доверенности от имени комитета, в установленном порядке распоряжается его средствами и имуществом, открывает счета в банках, заключает договоры;</w:t>
      </w:r>
    </w:p>
    <w:p w14:paraId="5EBC3113" w14:textId="77777777" w:rsidR="00C334C5" w:rsidRDefault="00C334C5">
      <w:pPr>
        <w:pStyle w:val="underpoint"/>
      </w:pPr>
      <w:r>
        <w:t>12.7. обеспечивает сохранность государственных секретов;</w:t>
      </w:r>
    </w:p>
    <w:p w14:paraId="74B3941E" w14:textId="77777777" w:rsidR="00C334C5" w:rsidRDefault="00C334C5">
      <w:pPr>
        <w:pStyle w:val="underpoint"/>
      </w:pPr>
      <w:r>
        <w:t>12.8. проводит личные приемы граждан, в том числе индивидуальных предпринимателей, и представителей юридических лиц в установленном законодательством порядке;</w:t>
      </w:r>
    </w:p>
    <w:p w14:paraId="28464A85" w14:textId="77777777" w:rsidR="00C334C5" w:rsidRDefault="00C334C5">
      <w:pPr>
        <w:pStyle w:val="underpoint"/>
      </w:pPr>
      <w:r>
        <w:t>12.9. осуществляет иные полномочия в соответствии с законодательством.</w:t>
      </w:r>
    </w:p>
    <w:p w14:paraId="2BA5A177" w14:textId="77777777" w:rsidR="00C334C5" w:rsidRDefault="00C334C5">
      <w:pPr>
        <w:pStyle w:val="point"/>
      </w:pPr>
      <w:r>
        <w:t>13. Для решения наиболее важных вопросов в комитете создается коллегия в составе председателя комитета (председателя коллегии), его заместителей, руководителей структурных подразделений комитета. В состав коллегии могут входить руководители подчиненных и иных организаций.</w:t>
      </w:r>
    </w:p>
    <w:p w14:paraId="0C302135" w14:textId="77777777" w:rsidR="00C334C5" w:rsidRDefault="00C334C5">
      <w:pPr>
        <w:pStyle w:val="newncpi"/>
      </w:pPr>
      <w:r>
        <w:t>Численность и состав коллегии утверждаются распоряжением заместителя председателя облисполкома по направлению деятельности.</w:t>
      </w:r>
    </w:p>
    <w:p w14:paraId="2D76B2F7" w14:textId="77777777" w:rsidR="00C334C5" w:rsidRDefault="00C334C5">
      <w:pPr>
        <w:pStyle w:val="newncpi"/>
      </w:pPr>
      <w:r>
        <w:t>На заседание коллегии могут приглашаться представители государственных органов, организаций и иные лица, заинтересованные в рассмотрении вопросов.</w:t>
      </w:r>
    </w:p>
    <w:p w14:paraId="3DBC76DC" w14:textId="77777777" w:rsidR="00C334C5" w:rsidRDefault="00C334C5">
      <w:pPr>
        <w:pStyle w:val="newncpi"/>
      </w:pPr>
      <w:r>
        <w:t>На заседании коллегии могут заслушиваться отчеты приглашенных лиц.</w:t>
      </w:r>
    </w:p>
    <w:p w14:paraId="0228BA8E" w14:textId="77777777" w:rsidR="00C334C5" w:rsidRDefault="00C334C5">
      <w:pPr>
        <w:pStyle w:val="newncpi"/>
      </w:pPr>
      <w:r>
        <w:t>Заседание коллегии считается правомочным, если на нем присутствует не менее двух третей ее членов.</w:t>
      </w:r>
    </w:p>
    <w:p w14:paraId="6F898AE3" w14:textId="77777777" w:rsidR="00C334C5" w:rsidRDefault="00C334C5">
      <w:pPr>
        <w:pStyle w:val="newncpi"/>
      </w:pPr>
      <w:r>
        <w:t>Решения коллегии принимаются простым большинством голосов присутствующих на заседании, оформляются постановлением и реализуются приказами председателя комитета.</w:t>
      </w:r>
    </w:p>
    <w:p w14:paraId="0AA2143E" w14:textId="77777777" w:rsidR="00C334C5" w:rsidRDefault="00C334C5">
      <w:pPr>
        <w:pStyle w:val="newncpi"/>
      </w:pPr>
      <w:r>
        <w:t>В случае равенства голосов решение принимает председатель коллегии и сообщает о нем заместителю председателя облисполкома по направлению деятельности.</w:t>
      </w:r>
    </w:p>
    <w:p w14:paraId="06EF369D" w14:textId="77777777" w:rsidR="00C334C5" w:rsidRDefault="00C334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C334C5" w14:paraId="5DB7509C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EDF55" w14:textId="77777777" w:rsidR="00C334C5" w:rsidRDefault="00C334C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A7F7F" w14:textId="77777777" w:rsidR="00C334C5" w:rsidRDefault="00C334C5">
            <w:pPr>
              <w:pStyle w:val="append1"/>
            </w:pPr>
            <w:r>
              <w:t>Приложение 1</w:t>
            </w:r>
          </w:p>
          <w:p w14:paraId="5519E6C7" w14:textId="77777777" w:rsidR="00C334C5" w:rsidRDefault="00C334C5">
            <w:pPr>
              <w:pStyle w:val="append"/>
            </w:pPr>
            <w:r>
              <w:t>к Положению о комитете</w:t>
            </w:r>
            <w:r>
              <w:br/>
              <w:t>по архитектуре и строительству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>(в редакции решения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 xml:space="preserve">20.05.2024 № 330) </w:t>
            </w:r>
          </w:p>
        </w:tc>
      </w:tr>
    </w:tbl>
    <w:p w14:paraId="5C9C5539" w14:textId="77777777" w:rsidR="00C334C5" w:rsidRDefault="00C334C5">
      <w:pPr>
        <w:pStyle w:val="titlep"/>
      </w:pPr>
      <w:r>
        <w:t>ПЕРЕЧЕНЬ</w:t>
      </w:r>
      <w:r>
        <w:br/>
        <w:t>организаций Витебской области, имущество которых находится в собственности Витебской области, подчиненных комитету по архитектуре и строительству Витебского областного исполнительного комитета</w:t>
      </w:r>
    </w:p>
    <w:p w14:paraId="747E62C4" w14:textId="77777777" w:rsidR="00C334C5" w:rsidRDefault="00C334C5">
      <w:pPr>
        <w:pStyle w:val="point"/>
      </w:pPr>
      <w:r>
        <w:t>1. Коммунальное унитарное предприятие «Управление капитального строительства Витебского облисполкома».</w:t>
      </w:r>
    </w:p>
    <w:p w14:paraId="2F9FEB18" w14:textId="77777777" w:rsidR="00C334C5" w:rsidRDefault="00C334C5">
      <w:pPr>
        <w:pStyle w:val="underpoint"/>
      </w:pPr>
      <w:r>
        <w:t>1.1. Дочернее коммунальное унитарное предприятие «Управление капитального строительства города Витебска».</w:t>
      </w:r>
    </w:p>
    <w:p w14:paraId="250AD528" w14:textId="77777777" w:rsidR="00C334C5" w:rsidRDefault="00C334C5">
      <w:pPr>
        <w:pStyle w:val="underpoint"/>
      </w:pPr>
      <w:r>
        <w:t>1.2. Дочернее коммунальное унитарное предприятие «Управление капитального строительства города Новополоцка».</w:t>
      </w:r>
    </w:p>
    <w:p w14:paraId="2BA0266A" w14:textId="77777777" w:rsidR="00C334C5" w:rsidRDefault="00C334C5">
      <w:pPr>
        <w:pStyle w:val="underpoint"/>
      </w:pPr>
      <w:r>
        <w:t>1.3. Дочернее коммунальное унитарное предприятие «Управление капитального строительства города Полоцка».</w:t>
      </w:r>
    </w:p>
    <w:p w14:paraId="39EE83E7" w14:textId="77777777" w:rsidR="00C334C5" w:rsidRDefault="00C334C5">
      <w:pPr>
        <w:pStyle w:val="underpoint"/>
      </w:pPr>
      <w:r>
        <w:t>1.4. Дочернее коммунальное унитарное предприятие Управление капитального строительства Браславского района».</w:t>
      </w:r>
    </w:p>
    <w:p w14:paraId="0E471521" w14:textId="77777777" w:rsidR="00C334C5" w:rsidRDefault="00C334C5">
      <w:pPr>
        <w:pStyle w:val="underpoint"/>
      </w:pPr>
      <w:r>
        <w:t>1.5. Дочернее коммунальное унитарное предприятие «Управление капитального строительства Докшицкого района».</w:t>
      </w:r>
    </w:p>
    <w:p w14:paraId="58024F28" w14:textId="77777777" w:rsidR="00C334C5" w:rsidRDefault="00C334C5">
      <w:pPr>
        <w:pStyle w:val="underpoint"/>
      </w:pPr>
      <w:r>
        <w:t>1.6. Дочернее коммунальное унитарное предприятие «Управление капитального строительства Глубокского района».</w:t>
      </w:r>
    </w:p>
    <w:p w14:paraId="6BA385E6" w14:textId="77777777" w:rsidR="00C334C5" w:rsidRDefault="00C334C5">
      <w:pPr>
        <w:pStyle w:val="underpoint"/>
      </w:pPr>
      <w:r>
        <w:t>1.7. Дочернее коммунальное унитарное предприятие «Управление капитального строительства Городокского района».</w:t>
      </w:r>
    </w:p>
    <w:p w14:paraId="7B54B69F" w14:textId="77777777" w:rsidR="00C334C5" w:rsidRDefault="00C334C5">
      <w:pPr>
        <w:pStyle w:val="underpoint"/>
      </w:pPr>
      <w:r>
        <w:t>1.8. Дочернее коммунальное унитарное предприятие «Управление капитального строительства Лепельского района».</w:t>
      </w:r>
    </w:p>
    <w:p w14:paraId="7BEEEB84" w14:textId="77777777" w:rsidR="00C334C5" w:rsidRDefault="00C334C5">
      <w:pPr>
        <w:pStyle w:val="underpoint"/>
      </w:pPr>
      <w:r>
        <w:t>1.9. Дочернее коммунальное унитарное предприятие «Управление капитального строительства Оршанского района».</w:t>
      </w:r>
    </w:p>
    <w:p w14:paraId="17CE2D9A" w14:textId="77777777" w:rsidR="00C334C5" w:rsidRDefault="00C334C5">
      <w:pPr>
        <w:pStyle w:val="underpoint"/>
      </w:pPr>
      <w:r>
        <w:t>1.10. Дочернее коммунальное унитарное предприятие «Управление капитального строительства Поставского района».</w:t>
      </w:r>
    </w:p>
    <w:p w14:paraId="5BB83028" w14:textId="77777777" w:rsidR="00C334C5" w:rsidRDefault="00C334C5">
      <w:pPr>
        <w:pStyle w:val="underpoint"/>
      </w:pPr>
      <w:r>
        <w:t>1.11. Дочернее коммунальное унитарное предприятие «Управление капитального строительства Ушачского района».</w:t>
      </w:r>
    </w:p>
    <w:p w14:paraId="441C45BF" w14:textId="77777777" w:rsidR="00C334C5" w:rsidRDefault="00C334C5">
      <w:pPr>
        <w:pStyle w:val="underpoint"/>
      </w:pPr>
      <w:r>
        <w:t>1.12. Дочернее коммунальное унитарное предприятие «Управление капитального строительства Чашникского района».</w:t>
      </w:r>
    </w:p>
    <w:p w14:paraId="0BAC9AB7" w14:textId="77777777" w:rsidR="00C334C5" w:rsidRDefault="00C334C5">
      <w:pPr>
        <w:pStyle w:val="point"/>
      </w:pPr>
      <w:r>
        <w:t>2. Коммунальное унитарное производственное проектно-строительное предприятие «Полоцксельстрой».</w:t>
      </w:r>
    </w:p>
    <w:p w14:paraId="77B8084A" w14:textId="77777777" w:rsidR="00C334C5" w:rsidRDefault="00C334C5">
      <w:pPr>
        <w:pStyle w:val="point"/>
      </w:pPr>
      <w:r>
        <w:t>3. Строительное коммунальное унитарное предприятие «Витебский ДСК».</w:t>
      </w:r>
    </w:p>
    <w:p w14:paraId="6A22E65B" w14:textId="77777777" w:rsidR="00C334C5" w:rsidRDefault="00C334C5">
      <w:pPr>
        <w:pStyle w:val="point"/>
      </w:pPr>
      <w:r>
        <w:t>4. Коммунальное проектно-ремонтно-строительное унитарное предприятие «Витебскоблдорстрой».</w:t>
      </w:r>
    </w:p>
    <w:p w14:paraId="57EC2B6A" w14:textId="77777777" w:rsidR="00C334C5" w:rsidRDefault="00C334C5">
      <w:pPr>
        <w:pStyle w:val="point"/>
      </w:pPr>
      <w:r>
        <w:t>5. Витебское областное унитарное предприятие по обеспечению топливом «Витебскоблтоп».</w:t>
      </w:r>
    </w:p>
    <w:p w14:paraId="1A4A731A" w14:textId="77777777" w:rsidR="00C334C5" w:rsidRDefault="00C334C5">
      <w:pPr>
        <w:pStyle w:val="point"/>
      </w:pPr>
      <w:r>
        <w:t>6. Государственное объединение «Витебское управление строительством».</w:t>
      </w:r>
    </w:p>
    <w:p w14:paraId="352E6E02" w14:textId="77777777" w:rsidR="00C334C5" w:rsidRDefault="00C334C5">
      <w:pPr>
        <w:pStyle w:val="point"/>
      </w:pPr>
      <w:r>
        <w:t>7. Областное государственное унитарное проектное предприятие «Институт Витебскгражданпроект».</w:t>
      </w:r>
    </w:p>
    <w:p w14:paraId="513F1A18" w14:textId="77777777" w:rsidR="00C334C5" w:rsidRDefault="00C334C5">
      <w:pPr>
        <w:pStyle w:val="point"/>
      </w:pPr>
      <w:r>
        <w:t>8. Коммунальное унитарное проектно-изыскательское предприятие «Институт Витебсксельстройпроект».</w:t>
      </w:r>
    </w:p>
    <w:p w14:paraId="7CD8DC9D" w14:textId="77777777" w:rsidR="00C334C5" w:rsidRDefault="00C334C5">
      <w:pPr>
        <w:pStyle w:val="point"/>
      </w:pPr>
      <w:r>
        <w:t>9. Коммунальное унитарное проектное предприятие «Полоцкий Техпроект».</w:t>
      </w:r>
    </w:p>
    <w:p w14:paraId="26946155" w14:textId="77777777" w:rsidR="00C334C5" w:rsidRDefault="00C334C5">
      <w:pPr>
        <w:pStyle w:val="point"/>
      </w:pPr>
      <w:r>
        <w:t>10. Коммунальное унитарное производственно-строительное предприятие «Витебскоблсельстрой».</w:t>
      </w:r>
    </w:p>
    <w:p w14:paraId="2566BBBE" w14:textId="77777777" w:rsidR="00C334C5" w:rsidRDefault="00C334C5">
      <w:pPr>
        <w:pStyle w:val="point"/>
      </w:pPr>
      <w:r>
        <w:t>11. Коммунальное унитарное строительное предприятие «Браславская передвижная механизированная колонна-42».</w:t>
      </w:r>
    </w:p>
    <w:p w14:paraId="713D34E6" w14:textId="77777777" w:rsidR="00C334C5" w:rsidRDefault="00C334C5">
      <w:pPr>
        <w:pStyle w:val="point"/>
      </w:pPr>
      <w:r>
        <w:t>12. Коммунальное строительное унитарное предприятие «Глубокская передвижная механизированная колонна-48».</w:t>
      </w:r>
    </w:p>
    <w:p w14:paraId="54234354" w14:textId="77777777" w:rsidR="00C334C5" w:rsidRDefault="00C334C5">
      <w:pPr>
        <w:pStyle w:val="point"/>
      </w:pPr>
      <w:r>
        <w:t>13. Коммунальное строительное унитарное предприятие «Докшицкая передвижная механизированная колонна-52».</w:t>
      </w:r>
    </w:p>
    <w:p w14:paraId="67DADD62" w14:textId="77777777" w:rsidR="00C334C5" w:rsidRDefault="00C334C5">
      <w:pPr>
        <w:pStyle w:val="point"/>
      </w:pPr>
      <w:r>
        <w:t>14. Коммунальное унитарное строительное предприятие «Лепельская передвижная механизированная колонна-75».</w:t>
      </w:r>
    </w:p>
    <w:p w14:paraId="526BD9B5" w14:textId="77777777" w:rsidR="00C334C5" w:rsidRDefault="00C334C5">
      <w:pPr>
        <w:pStyle w:val="point"/>
      </w:pPr>
      <w:r>
        <w:t>15. Коммунальное унитарное строительное предприятие «Шарковщинская передвижная механизированная колонна-68».</w:t>
      </w:r>
    </w:p>
    <w:p w14:paraId="0E8BDE2E" w14:textId="77777777" w:rsidR="00C334C5" w:rsidRDefault="00C334C5">
      <w:pPr>
        <w:pStyle w:val="point"/>
      </w:pPr>
      <w:r>
        <w:t>16. Коммунальное строительное унитарное предприятие «Рассвет Поставский».</w:t>
      </w:r>
    </w:p>
    <w:p w14:paraId="26D753FE" w14:textId="77777777" w:rsidR="00C334C5" w:rsidRDefault="00C334C5">
      <w:pPr>
        <w:pStyle w:val="point"/>
      </w:pPr>
      <w:r>
        <w:t>17. Витебское областное коммунальное транспортное унитарное предприятие «Оператор перевозок».</w:t>
      </w:r>
    </w:p>
    <w:p w14:paraId="2DBE037A" w14:textId="77777777" w:rsidR="00C334C5" w:rsidRDefault="00C334C5">
      <w:pPr>
        <w:pStyle w:val="point"/>
      </w:pPr>
      <w:r>
        <w:t>18. Унитарное коммунальное предприятие «Центр по ценообразованию в строительстве Витебской области».</w:t>
      </w:r>
    </w:p>
    <w:p w14:paraId="6D982EBE" w14:textId="77777777" w:rsidR="00C334C5" w:rsidRDefault="00C334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C334C5" w14:paraId="3F2C08C6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61D8C" w14:textId="77777777" w:rsidR="00C334C5" w:rsidRDefault="00C334C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3456" w14:textId="77777777" w:rsidR="00C334C5" w:rsidRDefault="00C334C5">
            <w:pPr>
              <w:pStyle w:val="append1"/>
            </w:pPr>
            <w:r>
              <w:t>Приложение 2</w:t>
            </w:r>
          </w:p>
          <w:p w14:paraId="252CB517" w14:textId="77777777" w:rsidR="00C334C5" w:rsidRDefault="00C334C5">
            <w:pPr>
              <w:pStyle w:val="append"/>
            </w:pPr>
            <w:r>
              <w:t>к Положению о комитете</w:t>
            </w:r>
            <w:r>
              <w:br/>
              <w:t>по архитектуре и строительству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>(в редакции решения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  <w:r>
              <w:br/>
              <w:t xml:space="preserve">27.09.2021 № 496) </w:t>
            </w:r>
          </w:p>
        </w:tc>
      </w:tr>
    </w:tbl>
    <w:p w14:paraId="17597078" w14:textId="77777777" w:rsidR="00C334C5" w:rsidRDefault="00C334C5">
      <w:pPr>
        <w:pStyle w:val="titlep"/>
      </w:pPr>
      <w:r>
        <w:t>ПЕРЕЧЕНЬ</w:t>
      </w:r>
      <w:r>
        <w:br/>
        <w:t>хозяйственных обществ, акции (доли в уставном фонде) которых находятся в собственности Витебской области, в отношении которых комитет является органом, осуществляющим владельческий надзор</w:t>
      </w:r>
    </w:p>
    <w:p w14:paraId="5D3C6B95" w14:textId="77777777" w:rsidR="00C334C5" w:rsidRDefault="00C334C5">
      <w:pPr>
        <w:pStyle w:val="point"/>
      </w:pPr>
      <w:r>
        <w:t>1. Открытое акционерное общество «Жилстрой».</w:t>
      </w:r>
    </w:p>
    <w:p w14:paraId="71F8119C" w14:textId="77777777" w:rsidR="00C334C5" w:rsidRDefault="00C334C5">
      <w:pPr>
        <w:pStyle w:val="point"/>
      </w:pPr>
      <w:r>
        <w:t>2. Открытое акционерное общество «Витебскторгстрой».</w:t>
      </w:r>
    </w:p>
    <w:p w14:paraId="54C88FBF" w14:textId="77777777" w:rsidR="00C334C5" w:rsidRDefault="00C334C5">
      <w:pPr>
        <w:pStyle w:val="point"/>
      </w:pPr>
      <w:r>
        <w:t>3. Открытое акционерное общество «Завод железобетонных конструкций г. Витебск».</w:t>
      </w:r>
    </w:p>
    <w:p w14:paraId="2D3F78D1" w14:textId="77777777" w:rsidR="00C334C5" w:rsidRDefault="00C334C5">
      <w:pPr>
        <w:pStyle w:val="point"/>
      </w:pPr>
      <w:r>
        <w:t>4. Открытое акционерное общество «Витебскоблавтотранс».</w:t>
      </w:r>
    </w:p>
    <w:p w14:paraId="770AA903" w14:textId="77777777" w:rsidR="00C334C5" w:rsidRDefault="00C334C5">
      <w:pPr>
        <w:pStyle w:val="point"/>
      </w:pPr>
      <w:r>
        <w:t>5. Открытое акционерное общество «Автотранспортное предприятие № 4» г. Витебск.</w:t>
      </w:r>
    </w:p>
    <w:p w14:paraId="6F02D60B" w14:textId="77777777" w:rsidR="00C334C5" w:rsidRDefault="00C334C5">
      <w:pPr>
        <w:pStyle w:val="point"/>
      </w:pPr>
      <w:r>
        <w:t>6. Открытое акционерное общество «Автомобильная транспортно-экспедиционная компания» г. Витебск.</w:t>
      </w:r>
    </w:p>
    <w:p w14:paraId="5ADA4ADF" w14:textId="77777777" w:rsidR="00C334C5" w:rsidRDefault="00C334C5">
      <w:pPr>
        <w:pStyle w:val="newncpi"/>
      </w:pPr>
      <w:r>
        <w:t> </w:t>
      </w:r>
    </w:p>
    <w:p w14:paraId="037735FE" w14:textId="77777777" w:rsidR="009C5C54" w:rsidRDefault="009C5C54"/>
    <w:sectPr w:rsidR="009C5C54" w:rsidSect="00C33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25033" w14:textId="77777777" w:rsidR="00C334C5" w:rsidRDefault="00C334C5" w:rsidP="00C334C5">
      <w:r>
        <w:separator/>
      </w:r>
    </w:p>
  </w:endnote>
  <w:endnote w:type="continuationSeparator" w:id="0">
    <w:p w14:paraId="3313D234" w14:textId="77777777" w:rsidR="00C334C5" w:rsidRDefault="00C334C5" w:rsidP="00C3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A40A" w14:textId="77777777" w:rsidR="00C334C5" w:rsidRDefault="00C334C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912C" w14:textId="77777777" w:rsidR="00C334C5" w:rsidRDefault="00C334C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2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334C5" w14:paraId="68F08F49" w14:textId="77777777" w:rsidTr="00C334C5">
      <w:tc>
        <w:tcPr>
          <w:tcW w:w="1800" w:type="dxa"/>
          <w:shd w:val="clear" w:color="auto" w:fill="auto"/>
          <w:vAlign w:val="center"/>
        </w:tcPr>
        <w:p w14:paraId="66577E8A" w14:textId="70C0D3D0" w:rsidR="00C334C5" w:rsidRDefault="00C334C5">
          <w:pPr>
            <w:pStyle w:val="ae"/>
          </w:pPr>
          <w:r>
            <w:rPr>
              <w:noProof/>
            </w:rPr>
            <w:drawing>
              <wp:inline distT="0" distB="0" distL="0" distR="0" wp14:anchorId="308ACDF8" wp14:editId="404AD658">
                <wp:extent cx="1292352" cy="390144"/>
                <wp:effectExtent l="0" t="0" r="3175" b="0"/>
                <wp:docPr id="215305989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30598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D787E34" w14:textId="77777777" w:rsidR="00C334C5" w:rsidRDefault="00C334C5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13.05.2025</w:t>
          </w:r>
        </w:p>
        <w:p w14:paraId="459E675F" w14:textId="028E5827" w:rsidR="00C334C5" w:rsidRPr="00C334C5" w:rsidRDefault="00C334C5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1EE564D7" w14:textId="77777777" w:rsidR="00C334C5" w:rsidRDefault="00C334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A293E" w14:textId="77777777" w:rsidR="00C334C5" w:rsidRDefault="00C334C5" w:rsidP="00C334C5">
      <w:r>
        <w:separator/>
      </w:r>
    </w:p>
  </w:footnote>
  <w:footnote w:type="continuationSeparator" w:id="0">
    <w:p w14:paraId="391C4E79" w14:textId="77777777" w:rsidR="00C334C5" w:rsidRDefault="00C334C5" w:rsidP="00C3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ABBF" w14:textId="77777777" w:rsidR="00C334C5" w:rsidRDefault="00C334C5" w:rsidP="00595F3C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end"/>
    </w:r>
  </w:p>
  <w:p w14:paraId="695B92FA" w14:textId="77777777" w:rsidR="00C334C5" w:rsidRDefault="00C334C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8950" w14:textId="664D943E" w:rsidR="00C334C5" w:rsidRPr="00C334C5" w:rsidRDefault="00C334C5" w:rsidP="00595F3C">
    <w:pPr>
      <w:pStyle w:val="ac"/>
      <w:framePr w:wrap="around" w:vAnchor="text" w:hAnchor="margin" w:xAlign="center" w:y="1"/>
      <w:rPr>
        <w:rStyle w:val="af1"/>
        <w:rFonts w:ascii="Times New Roman" w:hAnsi="Times New Roman" w:cs="Times New Roman"/>
        <w:sz w:val="24"/>
      </w:rPr>
    </w:pPr>
    <w:r w:rsidRPr="00C334C5">
      <w:rPr>
        <w:rStyle w:val="af1"/>
        <w:rFonts w:ascii="Times New Roman" w:hAnsi="Times New Roman" w:cs="Times New Roman"/>
        <w:sz w:val="24"/>
      </w:rPr>
      <w:fldChar w:fldCharType="begin"/>
    </w:r>
    <w:r w:rsidRPr="00C334C5">
      <w:rPr>
        <w:rStyle w:val="af1"/>
        <w:rFonts w:ascii="Times New Roman" w:hAnsi="Times New Roman" w:cs="Times New Roman"/>
        <w:sz w:val="24"/>
      </w:rPr>
      <w:instrText xml:space="preserve"> PAGE </w:instrText>
    </w:r>
    <w:r w:rsidRPr="00C334C5">
      <w:rPr>
        <w:rStyle w:val="af1"/>
        <w:rFonts w:ascii="Times New Roman" w:hAnsi="Times New Roman" w:cs="Times New Roman"/>
        <w:sz w:val="24"/>
      </w:rPr>
      <w:fldChar w:fldCharType="separate"/>
    </w:r>
    <w:r w:rsidRPr="00C334C5">
      <w:rPr>
        <w:rStyle w:val="af1"/>
        <w:rFonts w:ascii="Times New Roman" w:hAnsi="Times New Roman" w:cs="Times New Roman"/>
        <w:noProof/>
        <w:sz w:val="24"/>
      </w:rPr>
      <w:t>8</w:t>
    </w:r>
    <w:r w:rsidRPr="00C334C5">
      <w:rPr>
        <w:rStyle w:val="af1"/>
        <w:rFonts w:ascii="Times New Roman" w:hAnsi="Times New Roman" w:cs="Times New Roman"/>
        <w:sz w:val="24"/>
      </w:rPr>
      <w:fldChar w:fldCharType="end"/>
    </w:r>
  </w:p>
  <w:p w14:paraId="3BED72A7" w14:textId="77777777" w:rsidR="00C334C5" w:rsidRPr="00C334C5" w:rsidRDefault="00C334C5">
    <w:pPr>
      <w:pStyle w:val="ac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0795" w14:textId="77777777" w:rsidR="00C334C5" w:rsidRDefault="00C334C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5"/>
    <w:rsid w:val="004B6130"/>
    <w:rsid w:val="007913EE"/>
    <w:rsid w:val="009C5C54"/>
    <w:rsid w:val="00C334C5"/>
    <w:rsid w:val="00D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17F32"/>
  <w15:chartTrackingRefBased/>
  <w15:docId w15:val="{376B0197-DAF5-4069-A8F7-62685E1D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4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4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4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4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4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4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3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3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34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34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34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3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34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34C5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C334C5"/>
    <w:pPr>
      <w:spacing w:before="240" w:after="240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chapter">
    <w:name w:val="chapter"/>
    <w:basedOn w:val="a"/>
    <w:rsid w:val="00C334C5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val="ru-BY" w:eastAsia="ru-BY"/>
      <w14:ligatures w14:val="none"/>
    </w:rPr>
  </w:style>
  <w:style w:type="paragraph" w:customStyle="1" w:styleId="agree">
    <w:name w:val="agree"/>
    <w:basedOn w:val="a"/>
    <w:rsid w:val="00C334C5"/>
    <w:pPr>
      <w:spacing w:after="28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titlep">
    <w:name w:val="titlep"/>
    <w:basedOn w:val="a"/>
    <w:rsid w:val="00C334C5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u">
    <w:name w:val="titleu"/>
    <w:basedOn w:val="a"/>
    <w:rsid w:val="00C334C5"/>
    <w:pPr>
      <w:spacing w:before="240" w:after="240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C334C5"/>
    <w:pPr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C334C5"/>
    <w:pPr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C334C5"/>
    <w:pPr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append">
    <w:name w:val="append"/>
    <w:basedOn w:val="a"/>
    <w:rsid w:val="00C334C5"/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greefio">
    <w:name w:val="agreefio"/>
    <w:basedOn w:val="a"/>
    <w:rsid w:val="00C334C5"/>
    <w:pPr>
      <w:ind w:firstLine="1021"/>
      <w:jc w:val="both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greedate">
    <w:name w:val="agreedate"/>
    <w:basedOn w:val="a"/>
    <w:rsid w:val="00C334C5"/>
    <w:pPr>
      <w:jc w:val="both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hangeadd">
    <w:name w:val="changeadd"/>
    <w:basedOn w:val="a"/>
    <w:rsid w:val="00C334C5"/>
    <w:pPr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C334C5"/>
    <w:pPr>
      <w:ind w:left="1021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append1">
    <w:name w:val="append1"/>
    <w:basedOn w:val="a"/>
    <w:rsid w:val="00C334C5"/>
    <w:pPr>
      <w:spacing w:after="28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1">
    <w:name w:val="cap1"/>
    <w:basedOn w:val="a"/>
    <w:rsid w:val="00C334C5"/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u1">
    <w:name w:val="capu1"/>
    <w:basedOn w:val="a"/>
    <w:rsid w:val="00C334C5"/>
    <w:pPr>
      <w:spacing w:after="120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C334C5"/>
    <w:pPr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C334C5"/>
    <w:pPr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C334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34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34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34C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334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34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">
    <w:name w:val="af"/>
    <w:basedOn w:val="a0"/>
    <w:rsid w:val="00C334C5"/>
  </w:style>
  <w:style w:type="paragraph" w:styleId="ac">
    <w:name w:val="header"/>
    <w:basedOn w:val="a"/>
    <w:link w:val="ad"/>
    <w:uiPriority w:val="99"/>
    <w:unhideWhenUsed/>
    <w:rsid w:val="00C33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34C5"/>
  </w:style>
  <w:style w:type="paragraph" w:styleId="ae">
    <w:name w:val="footer"/>
    <w:basedOn w:val="a"/>
    <w:link w:val="af0"/>
    <w:uiPriority w:val="99"/>
    <w:unhideWhenUsed/>
    <w:rsid w:val="00C334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e"/>
    <w:uiPriority w:val="99"/>
    <w:rsid w:val="00C334C5"/>
  </w:style>
  <w:style w:type="character" w:styleId="af1">
    <w:name w:val="page number"/>
    <w:basedOn w:val="a0"/>
    <w:uiPriority w:val="99"/>
    <w:semiHidden/>
    <w:unhideWhenUsed/>
    <w:rsid w:val="00C334C5"/>
  </w:style>
  <w:style w:type="table" w:styleId="af2">
    <w:name w:val="Table Grid"/>
    <w:basedOn w:val="a1"/>
    <w:uiPriority w:val="39"/>
    <w:rsid w:val="00C3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2205</Words>
  <Characters>18219</Characters>
  <Application>Microsoft Office Word</Application>
  <DocSecurity>0</DocSecurity>
  <Lines>404</Lines>
  <Paragraphs>190</Paragraphs>
  <ScaleCrop>false</ScaleCrop>
  <Company/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Александр</dc:creator>
  <cp:keywords/>
  <dc:description/>
  <cp:lastModifiedBy>Александрович Александр</cp:lastModifiedBy>
  <cp:revision>1</cp:revision>
  <dcterms:created xsi:type="dcterms:W3CDTF">2025-05-13T13:17:00Z</dcterms:created>
  <dcterms:modified xsi:type="dcterms:W3CDTF">2025-05-13T13:18:00Z</dcterms:modified>
</cp:coreProperties>
</file>