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D2E8" w14:textId="7D7D391D" w:rsidR="00000000" w:rsidRDefault="00000000">
      <w:pPr>
        <w:pStyle w:val="newncpi0"/>
        <w:jc w:val="center"/>
        <w:rPr>
          <w:color w:val="000000"/>
          <w:lang w:val="ru-RU"/>
        </w:rPr>
      </w:pPr>
      <w:r>
        <w:rPr>
          <w:color w:val="000000"/>
          <w:lang w:val="ru-RU"/>
        </w:rPr>
        <w:t> </w:t>
      </w:r>
      <w:bookmarkStart w:id="0" w:name="a3"/>
      <w:bookmarkEnd w:id="0"/>
      <w:r>
        <w:rPr>
          <w:rStyle w:val="name"/>
          <w:color w:val="000000"/>
          <w:lang w:val="ru-RU"/>
        </w:rPr>
        <w:t>ПОСТАНОВЛЕНИЕ </w:t>
      </w:r>
      <w:r>
        <w:rPr>
          <w:rStyle w:val="promulgator"/>
          <w:color w:val="000000"/>
          <w:lang w:val="ru-RU"/>
        </w:rPr>
        <w:t>МИНИСТЕРСТВА АНТИМОНОПОЛЬНОГО РЕГУЛИРОВАНИЯ И ТОРГОВЛИ РЕСПУБЛИКИ БЕЛАРУСЬ</w:t>
      </w:r>
    </w:p>
    <w:p w14:paraId="530703FE" w14:textId="77777777" w:rsidR="00000000" w:rsidRDefault="00000000">
      <w:pPr>
        <w:pStyle w:val="newncpi"/>
        <w:ind w:firstLine="0"/>
        <w:jc w:val="center"/>
        <w:rPr>
          <w:color w:val="000000"/>
          <w:lang w:val="ru-RU"/>
        </w:rPr>
      </w:pPr>
      <w:r>
        <w:rPr>
          <w:rStyle w:val="datepr"/>
          <w:color w:val="000000"/>
          <w:lang w:val="ru-RU"/>
        </w:rPr>
        <w:t>28 августа 2025 г.</w:t>
      </w:r>
      <w:r>
        <w:rPr>
          <w:rStyle w:val="number"/>
          <w:color w:val="000000"/>
          <w:lang w:val="ru-RU"/>
        </w:rPr>
        <w:t xml:space="preserve"> № 58</w:t>
      </w:r>
    </w:p>
    <w:p w14:paraId="4F310ED3" w14:textId="77777777" w:rsidR="00000000" w:rsidRDefault="00000000">
      <w:pPr>
        <w:pStyle w:val="titlencpi"/>
        <w:rPr>
          <w:rFonts w:ascii="Arial" w:hAnsi="Arial" w:cs="Arial"/>
          <w:color w:val="000000"/>
          <w:lang w:val="ru-RU"/>
        </w:rPr>
      </w:pPr>
      <w:r>
        <w:rPr>
          <w:rFonts w:ascii="Arial" w:hAnsi="Arial" w:cs="Arial"/>
          <w:color w:val="000080"/>
          <w:lang w:val="ru-RU"/>
        </w:rPr>
        <w:t>О регулировании розничных цен на плодоовощную продукцию</w:t>
      </w:r>
    </w:p>
    <w:p w14:paraId="28128F8B" w14:textId="77777777" w:rsidR="00000000" w:rsidRDefault="00000000">
      <w:pPr>
        <w:pStyle w:val="preamble"/>
        <w:rPr>
          <w:color w:val="000000"/>
          <w:lang w:val="ru-RU"/>
        </w:rPr>
      </w:pPr>
      <w:r>
        <w:rPr>
          <w:color w:val="000000"/>
          <w:lang w:val="ru-RU"/>
        </w:rPr>
        <w:t>На основании подпункта 1.4 пункта 1 и части первой подпункта 4.2 пункта 4 постановления Совета Министров Республики Беларусь от 22 июля 2025 г. № 399 «О порядке и условиях поставки плодоовощной продукции из стабилизационных фондов товаров для республиканских государственных нужд» Министерство антимонопольного регулирования и торговли Республики Беларусь ПОСТАНОВЛЯЕТ:</w:t>
      </w:r>
    </w:p>
    <w:p w14:paraId="6B1987A2" w14:textId="77777777" w:rsidR="00000000" w:rsidRDefault="00000000">
      <w:pPr>
        <w:pStyle w:val="point"/>
        <w:rPr>
          <w:color w:val="000000"/>
          <w:lang w:val="ru-RU"/>
        </w:rPr>
      </w:pPr>
      <w:r>
        <w:rPr>
          <w:color w:val="000000"/>
          <w:lang w:val="ru-RU"/>
        </w:rPr>
        <w:t>1. Установить:</w:t>
      </w:r>
    </w:p>
    <w:p w14:paraId="4D753E46" w14:textId="77777777" w:rsidR="00000000" w:rsidRDefault="00000000">
      <w:pPr>
        <w:pStyle w:val="newncpi"/>
        <w:rPr>
          <w:color w:val="000000"/>
          <w:lang w:val="ru-RU"/>
        </w:rPr>
      </w:pPr>
      <w:r>
        <w:rPr>
          <w:color w:val="000000"/>
          <w:lang w:val="ru-RU"/>
        </w:rPr>
        <w:t>предельные максимальные розничные цены на плодоовощную продукцию, реализуемую субъектами торговли, осуществляющими розничную торговлю посредством организации торговой сети, поступившую по договору поставки плодоовощной продукции из стабилизационных фондов товаров для республиканских государственных нужд (далее – государственный заказ), согласно приложению;</w:t>
      </w:r>
    </w:p>
    <w:p w14:paraId="25E2D6FA" w14:textId="77777777" w:rsidR="00000000" w:rsidRDefault="00000000">
      <w:pPr>
        <w:pStyle w:val="newncpi"/>
        <w:rPr>
          <w:color w:val="000000"/>
          <w:lang w:val="ru-RU"/>
        </w:rPr>
      </w:pPr>
      <w:bookmarkStart w:id="1" w:name="a2"/>
      <w:bookmarkEnd w:id="1"/>
      <w:r>
        <w:rPr>
          <w:color w:val="000000"/>
          <w:lang w:val="ru-RU"/>
        </w:rPr>
        <w:t>предельную максимальную торговую надбавку при формировании розничных цен на плодоовощную продукцию, поступившую в качестве выполнения государственного заказа, в размере 30 процентов.</w:t>
      </w:r>
    </w:p>
    <w:p w14:paraId="0A5DFC9B" w14:textId="77777777" w:rsidR="00000000" w:rsidRDefault="00000000">
      <w:pPr>
        <w:pStyle w:val="newncpi"/>
        <w:rPr>
          <w:color w:val="000000"/>
          <w:lang w:val="ru-RU"/>
        </w:rPr>
      </w:pPr>
      <w:r>
        <w:rPr>
          <w:color w:val="000000"/>
          <w:lang w:val="ru-RU"/>
        </w:rPr>
        <w:t>Предельная максимальная торговая надбавка, указанная в абзаце третьем части первой настоящего пункта, применяется к отпускным ценам производителей, ценам субъектов хозяйствования, осуществляющих поставку плодоовощной продукции заготовителям в качестве выполнения государственного заказа.</w:t>
      </w:r>
    </w:p>
    <w:p w14:paraId="52B07A3C" w14:textId="77777777" w:rsidR="00000000" w:rsidRDefault="00000000">
      <w:pPr>
        <w:pStyle w:val="point"/>
        <w:rPr>
          <w:color w:val="000000"/>
          <w:lang w:val="ru-RU"/>
        </w:rPr>
      </w:pPr>
      <w:r>
        <w:rPr>
          <w:color w:val="000000"/>
          <w:lang w:val="ru-RU"/>
        </w:rPr>
        <w:t>2. Настоящее постановление вступает в силу после его официального опубликования.</w:t>
      </w:r>
    </w:p>
    <w:p w14:paraId="574E24EA" w14:textId="77777777" w:rsidR="00000000" w:rsidRDefault="00000000">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0"/>
        <w:gridCol w:w="4680"/>
      </w:tblGrid>
      <w:tr w:rsidR="00000000" w14:paraId="52789195" w14:textId="77777777">
        <w:tc>
          <w:tcPr>
            <w:tcW w:w="2500" w:type="pct"/>
            <w:tcBorders>
              <w:top w:val="nil"/>
              <w:left w:val="nil"/>
              <w:bottom w:val="nil"/>
              <w:right w:val="nil"/>
            </w:tcBorders>
            <w:tcMar>
              <w:top w:w="0" w:type="dxa"/>
              <w:left w:w="6" w:type="dxa"/>
              <w:bottom w:w="0" w:type="dxa"/>
              <w:right w:w="6" w:type="dxa"/>
            </w:tcMar>
            <w:vAlign w:val="bottom"/>
            <w:hideMark/>
          </w:tcPr>
          <w:p w14:paraId="6BEB0C08" w14:textId="77777777" w:rsidR="00000000" w:rsidRDefault="00000000">
            <w:pPr>
              <w:pStyle w:val="newncpi0"/>
              <w:jc w:val="left"/>
              <w:rPr>
                <w:color w:val="000000"/>
              </w:rPr>
            </w:pPr>
            <w:r>
              <w:rPr>
                <w:rStyle w:val="post"/>
                <w:color w:val="000000"/>
              </w:rPr>
              <w:t>Министр</w:t>
            </w:r>
          </w:p>
          <w:p w14:paraId="333985BE"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500" w:type="pct"/>
            <w:tcBorders>
              <w:top w:val="nil"/>
              <w:left w:val="nil"/>
              <w:bottom w:val="nil"/>
              <w:right w:val="nil"/>
            </w:tcBorders>
            <w:tcMar>
              <w:top w:w="0" w:type="dxa"/>
              <w:left w:w="6" w:type="dxa"/>
              <w:bottom w:w="0" w:type="dxa"/>
              <w:right w:w="6" w:type="dxa"/>
            </w:tcMar>
            <w:vAlign w:val="bottom"/>
            <w:hideMark/>
          </w:tcPr>
          <w:p w14:paraId="40CCA729" w14:textId="77777777" w:rsidR="00000000" w:rsidRDefault="00000000">
            <w:pPr>
              <w:pStyle w:val="newncpi0"/>
              <w:jc w:val="right"/>
              <w:rPr>
                <w:color w:val="000000"/>
              </w:rPr>
            </w:pPr>
            <w:proofErr w:type="spellStart"/>
            <w:r>
              <w:rPr>
                <w:rStyle w:val="pers"/>
                <w:color w:val="000000"/>
              </w:rPr>
              <w:t>А.Б.Карпович</w:t>
            </w:r>
            <w:proofErr w:type="spellEnd"/>
          </w:p>
          <w:p w14:paraId="0635A145"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r>
    </w:tbl>
    <w:p w14:paraId="7675DFD6" w14:textId="77777777" w:rsidR="00000000" w:rsidRDefault="00000000">
      <w:pPr>
        <w:pStyle w:val="newncpi"/>
        <w:rPr>
          <w:color w:val="000000"/>
          <w:lang w:val="ru-RU"/>
        </w:rPr>
      </w:pPr>
      <w:r>
        <w:rPr>
          <w:color w:val="000000"/>
          <w:lang w:val="ru-RU"/>
        </w:rPr>
        <w:t> </w:t>
      </w:r>
    </w:p>
    <w:p w14:paraId="453C0DEE" w14:textId="77777777" w:rsidR="001D3607" w:rsidRDefault="001D3607">
      <w:pPr>
        <w:pStyle w:val="newncpi"/>
        <w:rPr>
          <w:color w:val="000000"/>
          <w:lang w:val="ru-RU"/>
        </w:rPr>
      </w:pPr>
    </w:p>
    <w:p w14:paraId="120CFBCC" w14:textId="77777777" w:rsidR="001D3607" w:rsidRDefault="001D3607">
      <w:pPr>
        <w:pStyle w:val="newncpi"/>
        <w:rPr>
          <w:color w:val="000000"/>
          <w:lang w:val="ru-RU"/>
        </w:rPr>
      </w:pPr>
    </w:p>
    <w:p w14:paraId="6DD881CE" w14:textId="77777777" w:rsidR="001D3607" w:rsidRDefault="001D3607">
      <w:pPr>
        <w:pStyle w:val="newncpi"/>
        <w:rPr>
          <w:color w:val="000000"/>
          <w:lang w:val="ru-RU"/>
        </w:rPr>
      </w:pPr>
    </w:p>
    <w:p w14:paraId="52B17909" w14:textId="77777777" w:rsidR="001D3607" w:rsidRDefault="001D3607">
      <w:pPr>
        <w:pStyle w:val="newncpi"/>
        <w:rPr>
          <w:color w:val="000000"/>
          <w:lang w:val="ru-RU"/>
        </w:rPr>
      </w:pPr>
    </w:p>
    <w:tbl>
      <w:tblPr>
        <w:tblW w:w="5000" w:type="pct"/>
        <w:tblCellMar>
          <w:left w:w="0" w:type="dxa"/>
          <w:right w:w="0" w:type="dxa"/>
        </w:tblCellMar>
        <w:tblLook w:val="04A0" w:firstRow="1" w:lastRow="0" w:firstColumn="1" w:lastColumn="0" w:noHBand="0" w:noVBand="1"/>
      </w:tblPr>
      <w:tblGrid>
        <w:gridCol w:w="5957"/>
        <w:gridCol w:w="3403"/>
      </w:tblGrid>
      <w:tr w:rsidR="00000000" w14:paraId="28FC8BE0" w14:textId="77777777">
        <w:tc>
          <w:tcPr>
            <w:tcW w:w="3182" w:type="pct"/>
            <w:tcBorders>
              <w:top w:val="nil"/>
              <w:left w:val="nil"/>
              <w:bottom w:val="nil"/>
              <w:right w:val="nil"/>
            </w:tcBorders>
            <w:tcMar>
              <w:top w:w="0" w:type="dxa"/>
              <w:left w:w="6" w:type="dxa"/>
              <w:bottom w:w="0" w:type="dxa"/>
              <w:right w:w="6" w:type="dxa"/>
            </w:tcMar>
            <w:hideMark/>
          </w:tcPr>
          <w:p w14:paraId="2319055D" w14:textId="77777777" w:rsidR="00000000" w:rsidRDefault="00000000">
            <w:pPr>
              <w:pStyle w:val="newncpi"/>
              <w:ind w:firstLine="0"/>
              <w:rPr>
                <w:color w:val="000000"/>
              </w:rPr>
            </w:pPr>
            <w:r>
              <w:rPr>
                <w:color w:val="000000"/>
              </w:rPr>
              <w:lastRenderedPageBreak/>
              <w:t> </w:t>
            </w:r>
          </w:p>
          <w:p w14:paraId="11EF7490"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1818" w:type="pct"/>
            <w:tcBorders>
              <w:top w:val="nil"/>
              <w:left w:val="nil"/>
              <w:bottom w:val="nil"/>
              <w:right w:val="nil"/>
            </w:tcBorders>
            <w:tcMar>
              <w:top w:w="0" w:type="dxa"/>
              <w:left w:w="6" w:type="dxa"/>
              <w:bottom w:w="0" w:type="dxa"/>
              <w:right w:w="6" w:type="dxa"/>
            </w:tcMar>
            <w:hideMark/>
          </w:tcPr>
          <w:p w14:paraId="2A577F7F" w14:textId="77777777" w:rsidR="00000000" w:rsidRDefault="00000000">
            <w:pPr>
              <w:pStyle w:val="append1"/>
              <w:rPr>
                <w:color w:val="000000"/>
              </w:rPr>
            </w:pPr>
            <w:bookmarkStart w:id="2" w:name="a1"/>
            <w:bookmarkEnd w:id="2"/>
            <w:r>
              <w:rPr>
                <w:color w:val="000000"/>
              </w:rPr>
              <w:t>Приложение</w:t>
            </w:r>
          </w:p>
          <w:p w14:paraId="79C2F40A" w14:textId="77777777" w:rsidR="00000000" w:rsidRDefault="00000000">
            <w:pPr>
              <w:pStyle w:val="append"/>
              <w:rPr>
                <w:color w:val="000000"/>
              </w:rPr>
            </w:pPr>
            <w:r>
              <w:rPr>
                <w:color w:val="000000"/>
              </w:rPr>
              <w:t>к постановлению</w:t>
            </w:r>
            <w:r>
              <w:rPr>
                <w:color w:val="000000"/>
              </w:rPr>
              <w:br/>
              <w:t>Министерства антимонопольного</w:t>
            </w:r>
            <w:r>
              <w:rPr>
                <w:color w:val="000000"/>
              </w:rPr>
              <w:br/>
              <w:t>регулирования и торговли</w:t>
            </w:r>
            <w:r>
              <w:rPr>
                <w:color w:val="000000"/>
              </w:rPr>
              <w:br/>
              <w:t>Республики Беларусь</w:t>
            </w:r>
            <w:r>
              <w:rPr>
                <w:color w:val="000000"/>
              </w:rPr>
              <w:br/>
              <w:t>28.08.2025 № 58</w:t>
            </w:r>
          </w:p>
          <w:p w14:paraId="471919B8"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r>
    </w:tbl>
    <w:p w14:paraId="7B8ED6A8" w14:textId="77777777" w:rsidR="00000000" w:rsidRDefault="00000000">
      <w:pPr>
        <w:pStyle w:val="titlep"/>
        <w:jc w:val="left"/>
        <w:rPr>
          <w:color w:val="000000"/>
          <w:lang w:val="ru-RU"/>
        </w:rPr>
      </w:pPr>
      <w:bookmarkStart w:id="3" w:name="a4"/>
      <w:bookmarkEnd w:id="3"/>
      <w:r>
        <w:rPr>
          <w:color w:val="000000"/>
          <w:lang w:val="ru-RU"/>
        </w:rPr>
        <w:t>ПРЕДЕЛЬНЫЕ МАКСИМАЛЬНЫЕ РОЗНИЧНЫЕ ЦЕНЫ</w:t>
      </w:r>
      <w:r>
        <w:rPr>
          <w:color w:val="000000"/>
          <w:lang w:val="ru-RU"/>
        </w:rPr>
        <w:br/>
        <w:t>на плодоовощную продукцию, реализуемую субъектами торговли, осуществляющими розничную торговлю посредством организации торговой сети, поступившую в рамках государственного заказа</w:t>
      </w:r>
    </w:p>
    <w:tbl>
      <w:tblPr>
        <w:tblW w:w="5000" w:type="pct"/>
        <w:tblCellMar>
          <w:left w:w="0" w:type="dxa"/>
          <w:right w:w="0" w:type="dxa"/>
        </w:tblCellMar>
        <w:tblLook w:val="04A0" w:firstRow="1" w:lastRow="0" w:firstColumn="1" w:lastColumn="0" w:noHBand="0" w:noVBand="1"/>
      </w:tblPr>
      <w:tblGrid>
        <w:gridCol w:w="750"/>
        <w:gridCol w:w="4753"/>
        <w:gridCol w:w="3851"/>
        <w:gridCol w:w="6"/>
      </w:tblGrid>
      <w:tr w:rsidR="00000000" w14:paraId="42DB52E5" w14:textId="77777777">
        <w:trPr>
          <w:gridAfter w:val="1"/>
          <w:trHeight w:val="443"/>
        </w:trPr>
        <w:tc>
          <w:tcPr>
            <w:tcW w:w="401"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31CDD368" w14:textId="77777777" w:rsidR="00000000" w:rsidRDefault="00000000">
            <w:pPr>
              <w:pStyle w:val="table10"/>
              <w:jc w:val="center"/>
              <w:rPr>
                <w:color w:val="000000"/>
              </w:rPr>
            </w:pPr>
            <w:r>
              <w:rPr>
                <w:color w:val="000000"/>
              </w:rPr>
              <w:t>№</w:t>
            </w:r>
            <w:r>
              <w:rPr>
                <w:color w:val="000000"/>
              </w:rPr>
              <w:br/>
              <w:t>п/п</w:t>
            </w:r>
          </w:p>
          <w:p w14:paraId="403417AB"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5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7CE1A0" w14:textId="77777777" w:rsidR="00000000" w:rsidRDefault="00000000">
            <w:pPr>
              <w:pStyle w:val="table10"/>
              <w:jc w:val="center"/>
              <w:rPr>
                <w:color w:val="000000"/>
              </w:rPr>
            </w:pPr>
            <w:r>
              <w:rPr>
                <w:color w:val="000000"/>
              </w:rPr>
              <w:t>Наименование товара</w:t>
            </w:r>
          </w:p>
          <w:p w14:paraId="36E87D2F"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058" w:type="pct"/>
            <w:vMerge w:val="restar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017478C" w14:textId="77777777" w:rsidR="00000000" w:rsidRDefault="00000000">
            <w:pPr>
              <w:pStyle w:val="table10"/>
              <w:jc w:val="center"/>
              <w:rPr>
                <w:color w:val="000000"/>
              </w:rPr>
            </w:pPr>
            <w:r>
              <w:rPr>
                <w:color w:val="000000"/>
              </w:rPr>
              <w:t>Предельные максимальные розничные цены (с налогом на добавленную стоимость) с 15 ноября 2025 г., белорусских рублей за 1 килограмм</w:t>
            </w:r>
          </w:p>
          <w:p w14:paraId="682086AC"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r>
      <w:tr w:rsidR="00000000" w14:paraId="3C3D30EB"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7307EFEF" w14:textId="77777777" w:rsidR="00000000" w:rsidRDefault="00000000">
            <w:pPr>
              <w:rPr>
                <w:rFonts w:ascii="Arial" w:eastAsia="Times New Roman" w:hAnsi="Arial" w:cs="Arial"/>
                <w:color w:val="000000"/>
                <w:sz w:val="23"/>
                <w:szCs w:val="2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C8E60" w14:textId="77777777" w:rsidR="00000000" w:rsidRDefault="00000000">
            <w:pPr>
              <w:rPr>
                <w:rFonts w:ascii="Arial" w:eastAsia="Times New Roman" w:hAnsi="Arial" w:cs="Arial"/>
                <w:color w:val="000000"/>
                <w:sz w:val="23"/>
                <w:szCs w:val="23"/>
              </w:rPr>
            </w:pPr>
          </w:p>
        </w:tc>
        <w:tc>
          <w:tcPr>
            <w:tcW w:w="0" w:type="auto"/>
            <w:vMerge/>
            <w:tcBorders>
              <w:top w:val="single" w:sz="4" w:space="0" w:color="auto"/>
              <w:left w:val="single" w:sz="4" w:space="0" w:color="auto"/>
              <w:bottom w:val="single" w:sz="4" w:space="0" w:color="auto"/>
              <w:right w:val="nil"/>
            </w:tcBorders>
            <w:vAlign w:val="center"/>
            <w:hideMark/>
          </w:tcPr>
          <w:p w14:paraId="353EB7BE" w14:textId="77777777" w:rsidR="00000000" w:rsidRDefault="00000000">
            <w:pPr>
              <w:rPr>
                <w:rFonts w:ascii="Arial" w:eastAsia="Times New Roman" w:hAnsi="Arial" w:cs="Arial"/>
                <w:color w:val="000000"/>
                <w:sz w:val="23"/>
                <w:szCs w:val="23"/>
              </w:rPr>
            </w:pPr>
          </w:p>
        </w:tc>
        <w:tc>
          <w:tcPr>
            <w:tcW w:w="0" w:type="auto"/>
            <w:tcBorders>
              <w:top w:val="nil"/>
              <w:left w:val="nil"/>
              <w:bottom w:val="nil"/>
              <w:right w:val="nil"/>
            </w:tcBorders>
            <w:vAlign w:val="center"/>
            <w:hideMark/>
          </w:tcPr>
          <w:p w14:paraId="421BB6B6" w14:textId="77777777" w:rsidR="00000000" w:rsidRDefault="00000000">
            <w:pPr>
              <w:rPr>
                <w:rFonts w:ascii="Arial" w:eastAsia="Times New Roman" w:hAnsi="Arial" w:cs="Arial"/>
                <w:color w:val="000000"/>
                <w:sz w:val="23"/>
                <w:szCs w:val="23"/>
              </w:rPr>
            </w:pPr>
          </w:p>
        </w:tc>
      </w:tr>
      <w:tr w:rsidR="00000000" w14:paraId="22DE42B0" w14:textId="77777777">
        <w:trPr>
          <w:trHeight w:val="240"/>
        </w:trPr>
        <w:tc>
          <w:tcPr>
            <w:tcW w:w="401" w:type="pct"/>
            <w:tcBorders>
              <w:top w:val="single" w:sz="4" w:space="0" w:color="auto"/>
              <w:left w:val="nil"/>
              <w:bottom w:val="nil"/>
              <w:right w:val="nil"/>
            </w:tcBorders>
            <w:tcMar>
              <w:top w:w="0" w:type="dxa"/>
              <w:left w:w="6" w:type="dxa"/>
              <w:bottom w:w="0" w:type="dxa"/>
              <w:right w:w="6" w:type="dxa"/>
            </w:tcMar>
            <w:hideMark/>
          </w:tcPr>
          <w:p w14:paraId="128A882E" w14:textId="77777777" w:rsidR="00000000" w:rsidRDefault="00000000">
            <w:pPr>
              <w:pStyle w:val="table10"/>
              <w:spacing w:before="120"/>
              <w:jc w:val="center"/>
              <w:rPr>
                <w:color w:val="000000"/>
              </w:rPr>
            </w:pPr>
            <w:r>
              <w:rPr>
                <w:color w:val="000000"/>
              </w:rPr>
              <w:t>1.</w:t>
            </w:r>
          </w:p>
          <w:p w14:paraId="67971A42"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541" w:type="pct"/>
            <w:tcBorders>
              <w:top w:val="single" w:sz="4" w:space="0" w:color="auto"/>
              <w:left w:val="nil"/>
              <w:bottom w:val="nil"/>
              <w:right w:val="nil"/>
            </w:tcBorders>
            <w:tcMar>
              <w:top w:w="0" w:type="dxa"/>
              <w:left w:w="6" w:type="dxa"/>
              <w:bottom w:w="0" w:type="dxa"/>
              <w:right w:w="6" w:type="dxa"/>
            </w:tcMar>
            <w:hideMark/>
          </w:tcPr>
          <w:p w14:paraId="2AD7561B" w14:textId="77777777" w:rsidR="00000000" w:rsidRDefault="00000000">
            <w:pPr>
              <w:pStyle w:val="table10"/>
              <w:spacing w:before="120"/>
              <w:rPr>
                <w:color w:val="000000"/>
              </w:rPr>
            </w:pPr>
            <w:r>
              <w:rPr>
                <w:color w:val="000000"/>
              </w:rPr>
              <w:t>Картофель продовольственный свежий</w:t>
            </w:r>
          </w:p>
          <w:p w14:paraId="220F1484"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058" w:type="pct"/>
            <w:tcBorders>
              <w:top w:val="single" w:sz="4" w:space="0" w:color="auto"/>
              <w:left w:val="nil"/>
              <w:bottom w:val="nil"/>
              <w:right w:val="nil"/>
            </w:tcBorders>
            <w:tcMar>
              <w:top w:w="0" w:type="dxa"/>
              <w:left w:w="6" w:type="dxa"/>
              <w:bottom w:w="0" w:type="dxa"/>
              <w:right w:w="6" w:type="dxa"/>
            </w:tcMar>
            <w:hideMark/>
          </w:tcPr>
          <w:p w14:paraId="3792C31A" w14:textId="77777777" w:rsidR="00000000" w:rsidRDefault="00000000">
            <w:pPr>
              <w:pStyle w:val="table10"/>
              <w:spacing w:before="120"/>
              <w:jc w:val="center"/>
              <w:rPr>
                <w:color w:val="000000"/>
              </w:rPr>
            </w:pPr>
            <w:r>
              <w:rPr>
                <w:color w:val="000000"/>
              </w:rPr>
              <w:t>1,07</w:t>
            </w:r>
          </w:p>
          <w:p w14:paraId="14538A4C"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0" w:type="auto"/>
            <w:vAlign w:val="center"/>
            <w:hideMark/>
          </w:tcPr>
          <w:p w14:paraId="63ED54E2" w14:textId="77777777" w:rsidR="00000000" w:rsidRDefault="00000000">
            <w:pPr>
              <w:rPr>
                <w:rFonts w:eastAsia="Times New Roman"/>
                <w:sz w:val="20"/>
                <w:szCs w:val="20"/>
              </w:rPr>
            </w:pPr>
          </w:p>
        </w:tc>
      </w:tr>
      <w:tr w:rsidR="00000000" w14:paraId="056197D1" w14:textId="77777777">
        <w:trPr>
          <w:trHeight w:val="240"/>
        </w:trPr>
        <w:tc>
          <w:tcPr>
            <w:tcW w:w="401" w:type="pct"/>
            <w:tcBorders>
              <w:top w:val="nil"/>
              <w:left w:val="nil"/>
              <w:bottom w:val="nil"/>
              <w:right w:val="nil"/>
            </w:tcBorders>
            <w:tcMar>
              <w:top w:w="0" w:type="dxa"/>
              <w:left w:w="6" w:type="dxa"/>
              <w:bottom w:w="0" w:type="dxa"/>
              <w:right w:w="6" w:type="dxa"/>
            </w:tcMar>
            <w:hideMark/>
          </w:tcPr>
          <w:p w14:paraId="43B11295" w14:textId="77777777" w:rsidR="00000000" w:rsidRDefault="00000000">
            <w:pPr>
              <w:pStyle w:val="table10"/>
              <w:spacing w:before="120"/>
              <w:jc w:val="center"/>
              <w:rPr>
                <w:color w:val="000000"/>
              </w:rPr>
            </w:pPr>
            <w:r>
              <w:rPr>
                <w:color w:val="000000"/>
              </w:rPr>
              <w:t>2.</w:t>
            </w:r>
          </w:p>
          <w:p w14:paraId="7B22C441"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541" w:type="pct"/>
            <w:tcBorders>
              <w:top w:val="nil"/>
              <w:left w:val="nil"/>
              <w:bottom w:val="nil"/>
              <w:right w:val="nil"/>
            </w:tcBorders>
            <w:tcMar>
              <w:top w:w="0" w:type="dxa"/>
              <w:left w:w="6" w:type="dxa"/>
              <w:bottom w:w="0" w:type="dxa"/>
              <w:right w:w="6" w:type="dxa"/>
            </w:tcMar>
            <w:hideMark/>
          </w:tcPr>
          <w:p w14:paraId="7FCFE18D" w14:textId="77777777" w:rsidR="00000000" w:rsidRDefault="00000000">
            <w:pPr>
              <w:pStyle w:val="table10"/>
              <w:spacing w:before="120"/>
              <w:rPr>
                <w:color w:val="000000"/>
              </w:rPr>
            </w:pPr>
            <w:r>
              <w:rPr>
                <w:color w:val="000000"/>
              </w:rPr>
              <w:t>Свекла столовая свежая</w:t>
            </w:r>
          </w:p>
          <w:p w14:paraId="650CECCF"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058" w:type="pct"/>
            <w:tcBorders>
              <w:top w:val="nil"/>
              <w:left w:val="nil"/>
              <w:bottom w:val="nil"/>
              <w:right w:val="nil"/>
            </w:tcBorders>
            <w:tcMar>
              <w:top w:w="0" w:type="dxa"/>
              <w:left w:w="6" w:type="dxa"/>
              <w:bottom w:w="0" w:type="dxa"/>
              <w:right w:w="6" w:type="dxa"/>
            </w:tcMar>
            <w:hideMark/>
          </w:tcPr>
          <w:p w14:paraId="3BE5B484" w14:textId="77777777" w:rsidR="00000000" w:rsidRDefault="00000000">
            <w:pPr>
              <w:pStyle w:val="table10"/>
              <w:spacing w:before="120"/>
              <w:jc w:val="center"/>
              <w:rPr>
                <w:color w:val="000000"/>
              </w:rPr>
            </w:pPr>
            <w:r>
              <w:rPr>
                <w:color w:val="000000"/>
              </w:rPr>
              <w:t>1,17</w:t>
            </w:r>
          </w:p>
          <w:p w14:paraId="764AF455"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0" w:type="auto"/>
            <w:vAlign w:val="center"/>
            <w:hideMark/>
          </w:tcPr>
          <w:p w14:paraId="348C4C8D" w14:textId="77777777" w:rsidR="00000000" w:rsidRDefault="00000000">
            <w:pPr>
              <w:rPr>
                <w:rFonts w:eastAsia="Times New Roman"/>
                <w:sz w:val="20"/>
                <w:szCs w:val="20"/>
              </w:rPr>
            </w:pPr>
          </w:p>
        </w:tc>
      </w:tr>
      <w:tr w:rsidR="00000000" w14:paraId="79DFC1FB" w14:textId="77777777">
        <w:trPr>
          <w:trHeight w:val="240"/>
        </w:trPr>
        <w:tc>
          <w:tcPr>
            <w:tcW w:w="401" w:type="pct"/>
            <w:tcBorders>
              <w:top w:val="nil"/>
              <w:left w:val="nil"/>
              <w:bottom w:val="nil"/>
              <w:right w:val="nil"/>
            </w:tcBorders>
            <w:tcMar>
              <w:top w:w="0" w:type="dxa"/>
              <w:left w:w="6" w:type="dxa"/>
              <w:bottom w:w="0" w:type="dxa"/>
              <w:right w:w="6" w:type="dxa"/>
            </w:tcMar>
            <w:hideMark/>
          </w:tcPr>
          <w:p w14:paraId="0C09D132" w14:textId="77777777" w:rsidR="00000000" w:rsidRDefault="00000000">
            <w:pPr>
              <w:pStyle w:val="table10"/>
              <w:spacing w:before="120"/>
              <w:jc w:val="center"/>
              <w:rPr>
                <w:color w:val="000000"/>
              </w:rPr>
            </w:pPr>
            <w:r>
              <w:rPr>
                <w:color w:val="000000"/>
              </w:rPr>
              <w:t>3.</w:t>
            </w:r>
          </w:p>
          <w:p w14:paraId="6FAB1B57"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541" w:type="pct"/>
            <w:tcBorders>
              <w:top w:val="nil"/>
              <w:left w:val="nil"/>
              <w:bottom w:val="nil"/>
              <w:right w:val="nil"/>
            </w:tcBorders>
            <w:tcMar>
              <w:top w:w="0" w:type="dxa"/>
              <w:left w:w="6" w:type="dxa"/>
              <w:bottom w:w="0" w:type="dxa"/>
              <w:right w:w="6" w:type="dxa"/>
            </w:tcMar>
            <w:hideMark/>
          </w:tcPr>
          <w:p w14:paraId="1244D0F2" w14:textId="77777777" w:rsidR="00000000" w:rsidRDefault="00000000">
            <w:pPr>
              <w:pStyle w:val="table10"/>
              <w:spacing w:before="120"/>
              <w:rPr>
                <w:color w:val="000000"/>
              </w:rPr>
            </w:pPr>
            <w:r>
              <w:rPr>
                <w:color w:val="000000"/>
              </w:rPr>
              <w:t xml:space="preserve">Морковь столовая свежая </w:t>
            </w:r>
          </w:p>
          <w:p w14:paraId="75107C99"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058" w:type="pct"/>
            <w:tcBorders>
              <w:top w:val="nil"/>
              <w:left w:val="nil"/>
              <w:bottom w:val="nil"/>
              <w:right w:val="nil"/>
            </w:tcBorders>
            <w:tcMar>
              <w:top w:w="0" w:type="dxa"/>
              <w:left w:w="6" w:type="dxa"/>
              <w:bottom w:w="0" w:type="dxa"/>
              <w:right w:w="6" w:type="dxa"/>
            </w:tcMar>
            <w:hideMark/>
          </w:tcPr>
          <w:p w14:paraId="1488EBA0" w14:textId="77777777" w:rsidR="00000000" w:rsidRDefault="00000000">
            <w:pPr>
              <w:pStyle w:val="table10"/>
              <w:spacing w:before="120"/>
              <w:jc w:val="center"/>
              <w:rPr>
                <w:color w:val="000000"/>
              </w:rPr>
            </w:pPr>
            <w:r>
              <w:rPr>
                <w:color w:val="000000"/>
              </w:rPr>
              <w:t>1,35</w:t>
            </w:r>
          </w:p>
          <w:p w14:paraId="63C41E48"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0" w:type="auto"/>
            <w:vAlign w:val="center"/>
            <w:hideMark/>
          </w:tcPr>
          <w:p w14:paraId="75CAA318" w14:textId="77777777" w:rsidR="00000000" w:rsidRDefault="00000000">
            <w:pPr>
              <w:rPr>
                <w:rFonts w:eastAsia="Times New Roman"/>
                <w:sz w:val="20"/>
                <w:szCs w:val="20"/>
              </w:rPr>
            </w:pPr>
          </w:p>
        </w:tc>
      </w:tr>
      <w:tr w:rsidR="00000000" w14:paraId="5AED1E87" w14:textId="77777777">
        <w:trPr>
          <w:trHeight w:val="240"/>
        </w:trPr>
        <w:tc>
          <w:tcPr>
            <w:tcW w:w="401" w:type="pct"/>
            <w:tcBorders>
              <w:top w:val="nil"/>
              <w:left w:val="nil"/>
              <w:bottom w:val="nil"/>
              <w:right w:val="nil"/>
            </w:tcBorders>
            <w:tcMar>
              <w:top w:w="0" w:type="dxa"/>
              <w:left w:w="6" w:type="dxa"/>
              <w:bottom w:w="0" w:type="dxa"/>
              <w:right w:w="6" w:type="dxa"/>
            </w:tcMar>
            <w:hideMark/>
          </w:tcPr>
          <w:p w14:paraId="1821BA8A" w14:textId="77777777" w:rsidR="00000000" w:rsidRDefault="00000000">
            <w:pPr>
              <w:pStyle w:val="table10"/>
              <w:spacing w:before="120"/>
              <w:jc w:val="center"/>
              <w:rPr>
                <w:color w:val="000000"/>
              </w:rPr>
            </w:pPr>
            <w:r>
              <w:rPr>
                <w:color w:val="000000"/>
              </w:rPr>
              <w:t>4.</w:t>
            </w:r>
          </w:p>
          <w:p w14:paraId="60FDF974"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541" w:type="pct"/>
            <w:tcBorders>
              <w:top w:val="nil"/>
              <w:left w:val="nil"/>
              <w:bottom w:val="nil"/>
              <w:right w:val="nil"/>
            </w:tcBorders>
            <w:tcMar>
              <w:top w:w="0" w:type="dxa"/>
              <w:left w:w="6" w:type="dxa"/>
              <w:bottom w:w="0" w:type="dxa"/>
              <w:right w:w="6" w:type="dxa"/>
            </w:tcMar>
            <w:hideMark/>
          </w:tcPr>
          <w:p w14:paraId="0A57AF43" w14:textId="77777777" w:rsidR="00000000" w:rsidRDefault="00000000">
            <w:pPr>
              <w:pStyle w:val="table10"/>
              <w:spacing w:before="120"/>
              <w:rPr>
                <w:color w:val="000000"/>
              </w:rPr>
            </w:pPr>
            <w:r>
              <w:rPr>
                <w:color w:val="000000"/>
              </w:rPr>
              <w:t xml:space="preserve">Капуста белокочанная свежая </w:t>
            </w:r>
          </w:p>
          <w:p w14:paraId="60EB41D4"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058" w:type="pct"/>
            <w:tcBorders>
              <w:top w:val="nil"/>
              <w:left w:val="nil"/>
              <w:bottom w:val="nil"/>
              <w:right w:val="nil"/>
            </w:tcBorders>
            <w:tcMar>
              <w:top w:w="0" w:type="dxa"/>
              <w:left w:w="6" w:type="dxa"/>
              <w:bottom w:w="0" w:type="dxa"/>
              <w:right w:w="6" w:type="dxa"/>
            </w:tcMar>
            <w:hideMark/>
          </w:tcPr>
          <w:p w14:paraId="3C494D77" w14:textId="77777777" w:rsidR="00000000" w:rsidRDefault="00000000">
            <w:pPr>
              <w:pStyle w:val="table10"/>
              <w:spacing w:before="120"/>
              <w:jc w:val="center"/>
              <w:rPr>
                <w:color w:val="000000"/>
              </w:rPr>
            </w:pPr>
            <w:r>
              <w:rPr>
                <w:color w:val="000000"/>
              </w:rPr>
              <w:t>1,62</w:t>
            </w:r>
          </w:p>
          <w:p w14:paraId="632D93D6"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0" w:type="auto"/>
            <w:vAlign w:val="center"/>
            <w:hideMark/>
          </w:tcPr>
          <w:p w14:paraId="668D6F20" w14:textId="77777777" w:rsidR="00000000" w:rsidRDefault="00000000">
            <w:pPr>
              <w:rPr>
                <w:rFonts w:eastAsia="Times New Roman"/>
                <w:sz w:val="20"/>
                <w:szCs w:val="20"/>
              </w:rPr>
            </w:pPr>
          </w:p>
        </w:tc>
      </w:tr>
      <w:tr w:rsidR="00000000" w14:paraId="316E7090" w14:textId="77777777">
        <w:trPr>
          <w:trHeight w:val="240"/>
        </w:trPr>
        <w:tc>
          <w:tcPr>
            <w:tcW w:w="401" w:type="pct"/>
            <w:tcBorders>
              <w:top w:val="nil"/>
              <w:left w:val="nil"/>
              <w:bottom w:val="nil"/>
              <w:right w:val="nil"/>
            </w:tcBorders>
            <w:tcMar>
              <w:top w:w="0" w:type="dxa"/>
              <w:left w:w="6" w:type="dxa"/>
              <w:bottom w:w="0" w:type="dxa"/>
              <w:right w:w="6" w:type="dxa"/>
            </w:tcMar>
            <w:hideMark/>
          </w:tcPr>
          <w:p w14:paraId="55B8FD34" w14:textId="77777777" w:rsidR="00000000" w:rsidRDefault="00000000">
            <w:pPr>
              <w:pStyle w:val="table10"/>
              <w:spacing w:before="120"/>
              <w:jc w:val="center"/>
              <w:rPr>
                <w:color w:val="000000"/>
              </w:rPr>
            </w:pPr>
            <w:r>
              <w:rPr>
                <w:color w:val="000000"/>
              </w:rPr>
              <w:t>5.</w:t>
            </w:r>
          </w:p>
          <w:p w14:paraId="34D69DC4"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541" w:type="pct"/>
            <w:tcBorders>
              <w:top w:val="nil"/>
              <w:left w:val="nil"/>
              <w:bottom w:val="nil"/>
              <w:right w:val="nil"/>
            </w:tcBorders>
            <w:tcMar>
              <w:top w:w="0" w:type="dxa"/>
              <w:left w:w="6" w:type="dxa"/>
              <w:bottom w:w="0" w:type="dxa"/>
              <w:right w:w="6" w:type="dxa"/>
            </w:tcMar>
            <w:hideMark/>
          </w:tcPr>
          <w:p w14:paraId="286F34EE" w14:textId="77777777" w:rsidR="00000000" w:rsidRDefault="00000000">
            <w:pPr>
              <w:pStyle w:val="table10"/>
              <w:spacing w:before="120"/>
              <w:rPr>
                <w:color w:val="000000"/>
              </w:rPr>
            </w:pPr>
            <w:r>
              <w:rPr>
                <w:color w:val="000000"/>
              </w:rPr>
              <w:t>Лук репчатый свежий</w:t>
            </w:r>
          </w:p>
          <w:p w14:paraId="4D4E684D"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058" w:type="pct"/>
            <w:tcBorders>
              <w:top w:val="nil"/>
              <w:left w:val="nil"/>
              <w:bottom w:val="nil"/>
              <w:right w:val="nil"/>
            </w:tcBorders>
            <w:tcMar>
              <w:top w:w="0" w:type="dxa"/>
              <w:left w:w="6" w:type="dxa"/>
              <w:bottom w:w="0" w:type="dxa"/>
              <w:right w:w="6" w:type="dxa"/>
            </w:tcMar>
            <w:hideMark/>
          </w:tcPr>
          <w:p w14:paraId="540423A5" w14:textId="77777777" w:rsidR="00000000" w:rsidRDefault="00000000">
            <w:pPr>
              <w:pStyle w:val="table10"/>
              <w:spacing w:before="120"/>
              <w:jc w:val="center"/>
              <w:rPr>
                <w:color w:val="000000"/>
              </w:rPr>
            </w:pPr>
            <w:r>
              <w:rPr>
                <w:color w:val="000000"/>
              </w:rPr>
              <w:t>1,68</w:t>
            </w:r>
          </w:p>
          <w:p w14:paraId="3DD84A55"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0" w:type="auto"/>
            <w:vAlign w:val="center"/>
            <w:hideMark/>
          </w:tcPr>
          <w:p w14:paraId="2DA86D1B" w14:textId="77777777" w:rsidR="00000000" w:rsidRDefault="00000000">
            <w:pPr>
              <w:rPr>
                <w:rFonts w:eastAsia="Times New Roman"/>
                <w:sz w:val="20"/>
                <w:szCs w:val="20"/>
              </w:rPr>
            </w:pPr>
          </w:p>
        </w:tc>
      </w:tr>
      <w:tr w:rsidR="00000000" w14:paraId="4BE8D31B" w14:textId="77777777">
        <w:trPr>
          <w:trHeight w:val="240"/>
        </w:trPr>
        <w:tc>
          <w:tcPr>
            <w:tcW w:w="401" w:type="pct"/>
            <w:tcBorders>
              <w:top w:val="nil"/>
              <w:left w:val="nil"/>
              <w:bottom w:val="single" w:sz="4" w:space="0" w:color="auto"/>
              <w:right w:val="nil"/>
            </w:tcBorders>
            <w:tcMar>
              <w:top w:w="0" w:type="dxa"/>
              <w:left w:w="6" w:type="dxa"/>
              <w:bottom w:w="0" w:type="dxa"/>
              <w:right w:w="6" w:type="dxa"/>
            </w:tcMar>
            <w:hideMark/>
          </w:tcPr>
          <w:p w14:paraId="74E11049" w14:textId="77777777" w:rsidR="00000000" w:rsidRDefault="00000000">
            <w:pPr>
              <w:pStyle w:val="table10"/>
              <w:spacing w:before="120"/>
              <w:jc w:val="center"/>
              <w:rPr>
                <w:color w:val="000000"/>
              </w:rPr>
            </w:pPr>
            <w:r>
              <w:rPr>
                <w:color w:val="000000"/>
              </w:rPr>
              <w:t>6.</w:t>
            </w:r>
          </w:p>
          <w:p w14:paraId="793AC7C3"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541" w:type="pct"/>
            <w:tcBorders>
              <w:top w:val="nil"/>
              <w:left w:val="nil"/>
              <w:bottom w:val="single" w:sz="4" w:space="0" w:color="auto"/>
              <w:right w:val="nil"/>
            </w:tcBorders>
            <w:tcMar>
              <w:top w:w="0" w:type="dxa"/>
              <w:left w:w="6" w:type="dxa"/>
              <w:bottom w:w="0" w:type="dxa"/>
              <w:right w:w="6" w:type="dxa"/>
            </w:tcMar>
            <w:hideMark/>
          </w:tcPr>
          <w:p w14:paraId="5F0E7ECC" w14:textId="77777777" w:rsidR="00000000" w:rsidRDefault="00000000">
            <w:pPr>
              <w:pStyle w:val="table10"/>
              <w:spacing w:before="120"/>
              <w:rPr>
                <w:color w:val="000000"/>
              </w:rPr>
            </w:pPr>
            <w:r>
              <w:rPr>
                <w:color w:val="000000"/>
              </w:rPr>
              <w:t>Яблоки свежие</w:t>
            </w:r>
          </w:p>
          <w:p w14:paraId="4A2334CC"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2058" w:type="pct"/>
            <w:tcBorders>
              <w:top w:val="nil"/>
              <w:left w:val="nil"/>
              <w:bottom w:val="single" w:sz="4" w:space="0" w:color="auto"/>
              <w:right w:val="nil"/>
            </w:tcBorders>
            <w:tcMar>
              <w:top w:w="0" w:type="dxa"/>
              <w:left w:w="6" w:type="dxa"/>
              <w:bottom w:w="0" w:type="dxa"/>
              <w:right w:w="6" w:type="dxa"/>
            </w:tcMar>
            <w:hideMark/>
          </w:tcPr>
          <w:p w14:paraId="43AD4409" w14:textId="77777777" w:rsidR="00000000" w:rsidRDefault="00000000">
            <w:pPr>
              <w:pStyle w:val="table10"/>
              <w:spacing w:before="120"/>
              <w:jc w:val="center"/>
              <w:rPr>
                <w:color w:val="000000"/>
              </w:rPr>
            </w:pPr>
            <w:r>
              <w:rPr>
                <w:color w:val="000000"/>
              </w:rPr>
              <w:t>4,80</w:t>
            </w:r>
          </w:p>
          <w:p w14:paraId="6917E383" w14:textId="77777777" w:rsidR="00000000" w:rsidRDefault="00000000">
            <w:pPr>
              <w:rPr>
                <w:rFonts w:ascii="Arial" w:eastAsia="Times New Roman" w:hAnsi="Arial" w:cs="Arial"/>
                <w:color w:val="000000"/>
                <w:sz w:val="23"/>
                <w:szCs w:val="23"/>
              </w:rPr>
            </w:pPr>
            <w:r>
              <w:rPr>
                <w:rFonts w:ascii="Arial" w:eastAsia="Times New Roman" w:hAnsi="Arial" w:cs="Arial"/>
                <w:color w:val="000000"/>
                <w:sz w:val="23"/>
                <w:szCs w:val="23"/>
              </w:rPr>
              <w:t> </w:t>
            </w:r>
          </w:p>
        </w:tc>
        <w:tc>
          <w:tcPr>
            <w:tcW w:w="0" w:type="auto"/>
            <w:vAlign w:val="center"/>
            <w:hideMark/>
          </w:tcPr>
          <w:p w14:paraId="547FF50D" w14:textId="77777777" w:rsidR="00000000" w:rsidRDefault="00000000">
            <w:pPr>
              <w:rPr>
                <w:rFonts w:eastAsia="Times New Roman"/>
                <w:sz w:val="20"/>
                <w:szCs w:val="20"/>
              </w:rPr>
            </w:pPr>
          </w:p>
        </w:tc>
      </w:tr>
    </w:tbl>
    <w:p w14:paraId="3DF7956A" w14:textId="77777777" w:rsidR="00E73B55" w:rsidRDefault="00000000">
      <w:pPr>
        <w:pStyle w:val="newncpi"/>
        <w:rPr>
          <w:color w:val="000000"/>
          <w:lang w:val="ru-RU"/>
        </w:rPr>
      </w:pPr>
      <w:r>
        <w:rPr>
          <w:color w:val="000000"/>
          <w:lang w:val="ru-RU"/>
        </w:rPr>
        <w:t> </w:t>
      </w:r>
    </w:p>
    <w:sectPr w:rsidR="00E73B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7A"/>
    <w:rsid w:val="00035F1F"/>
    <w:rsid w:val="001D3607"/>
    <w:rsid w:val="00B4247A"/>
    <w:rsid w:val="00E73B5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5A65"/>
  <w15:docId w15:val="{E801C75F-DE53-4D50-A832-61E03AFF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2025-12-17T06:28:00Z</dcterms:created>
  <dcterms:modified xsi:type="dcterms:W3CDTF">2025-12-17T06:28:00Z</dcterms:modified>
</cp:coreProperties>
</file>