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07F" w:rsidRPr="00CB007F" w:rsidRDefault="00CB007F" w:rsidP="00CB007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B00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 ИЮНЯ 2026 г. в 12.00 состоится ПОВТОРНЫЙ ОТКРЫТЫЙ АУКЦИОН по продаже транспортных средств, с понижением начальных цена на 20%.</w:t>
      </w:r>
    </w:p>
    <w:p w:rsidR="00CB007F" w:rsidRPr="00CB007F" w:rsidRDefault="00CB007F" w:rsidP="00CB007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Продавец</w:t>
      </w:r>
      <w:r w:rsidRPr="00CB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Филиал «АТП №6 г. Новополоцка» ОАО «Витебскоблавтотранс» Адрес: г. Новополоцк, ул. Промышленная, 2 тел.: 8(0214) 514786.                       </w:t>
      </w:r>
    </w:p>
    <w:p w:rsidR="00CB007F" w:rsidRPr="00CB007F" w:rsidRDefault="00CB007F" w:rsidP="00CB007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 аукциона</w:t>
      </w:r>
      <w:r w:rsidRPr="00CB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Коммунальное информационно-консультационное унитарное предприятие «Новополоцкий центр предпринимательства и недвижимости», Витебская обл., г. Новополоцк, ул. Ктаторова, 21, тел.:                             8 (0214) 55-83-01, 8 (029) 249-80-28.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1652"/>
        <w:gridCol w:w="1693"/>
      </w:tblGrid>
      <w:tr w:rsidR="00CB007F" w:rsidRPr="00CB007F" w:rsidTr="00CB007F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7F" w:rsidRPr="00CB007F" w:rsidRDefault="00CB007F" w:rsidP="00CB007F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B007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       Наименование объекта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7F" w:rsidRPr="00CB007F" w:rsidRDefault="00CB007F" w:rsidP="00CB007F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B00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Начальная цена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7F" w:rsidRPr="00CB007F" w:rsidRDefault="00CB007F" w:rsidP="00CB007F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B00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Задаток, 20%</w:t>
            </w:r>
          </w:p>
        </w:tc>
      </w:tr>
      <w:tr w:rsidR="00CB007F" w:rsidRPr="00CB007F" w:rsidTr="00CB007F">
        <w:trPr>
          <w:trHeight w:val="803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7F" w:rsidRPr="00CB007F" w:rsidRDefault="00CB007F" w:rsidP="00CB007F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B007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Лот № 1: </w:t>
            </w:r>
            <w:r w:rsidRPr="00CB00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Грузовой седельный тягач МА</w:t>
            </w:r>
            <w:r w:rsidRPr="00CB00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Z</w:t>
            </w:r>
            <w:r w:rsidRPr="00CB00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544019 1421-031, г/н А</w:t>
            </w:r>
            <w:r w:rsidRPr="00CB00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  <w:r w:rsidRPr="00CB00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1221-2, год выпуска 2012, цвет белый, тип грузовой седельный тягач, допустимая масса 18 550 кг, масса без нагрузки 7 900 кг, пробег - 547618 км.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7F" w:rsidRPr="00CB007F" w:rsidRDefault="00CB007F" w:rsidP="00CB007F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B00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20064,00</w:t>
            </w:r>
          </w:p>
          <w:p w:rsidR="00CB007F" w:rsidRPr="00CB007F" w:rsidRDefault="00CB007F" w:rsidP="00CB007F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B00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белорусских рубля, </w:t>
            </w:r>
          </w:p>
          <w:p w:rsidR="00CB007F" w:rsidRPr="00CB007F" w:rsidRDefault="00CB007F" w:rsidP="00CB007F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B00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 учетом НДС.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7F" w:rsidRPr="00CB007F" w:rsidRDefault="00CB007F" w:rsidP="00CB007F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B00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4012,80 белорусских </w:t>
            </w:r>
          </w:p>
          <w:p w:rsidR="00CB007F" w:rsidRPr="00CB007F" w:rsidRDefault="00CB007F" w:rsidP="00CB007F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B00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рублей</w:t>
            </w:r>
          </w:p>
        </w:tc>
      </w:tr>
      <w:tr w:rsidR="00CB007F" w:rsidRPr="00CB007F" w:rsidTr="00CB007F">
        <w:trPr>
          <w:trHeight w:val="8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7F" w:rsidRPr="00CB007F" w:rsidRDefault="00CB007F" w:rsidP="00CB007F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B007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Лот № 2: </w:t>
            </w:r>
            <w:r w:rsidRPr="00CB00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Грузовой седельный тягач МА</w:t>
            </w:r>
            <w:r w:rsidRPr="00CB00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 TGX</w:t>
            </w:r>
            <w:r w:rsidRPr="00CB00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18/400, г/н А</w:t>
            </w:r>
            <w:r w:rsidRPr="00CB00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</w:t>
            </w:r>
            <w:r w:rsidRPr="00CB00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4568-2, год выпуска 2008 цвет синий, тип грузовой седельный тягач, допустимая масса 18 000 кг, масса без нагрузки 7 835 кг, пробег 997780 км.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7F" w:rsidRPr="00CB007F" w:rsidRDefault="00CB007F" w:rsidP="00CB007F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B00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32256,00 белорусских рублей, </w:t>
            </w:r>
          </w:p>
          <w:p w:rsidR="00CB007F" w:rsidRPr="00CB007F" w:rsidRDefault="00CB007F" w:rsidP="00CB007F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B00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 учетом НДС.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7F" w:rsidRPr="00CB007F" w:rsidRDefault="00CB007F" w:rsidP="00CB007F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B00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6451,20</w:t>
            </w:r>
          </w:p>
          <w:p w:rsidR="00CB007F" w:rsidRPr="00CB007F" w:rsidRDefault="00CB007F" w:rsidP="00CB007F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B00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белорусских рублей</w:t>
            </w:r>
          </w:p>
        </w:tc>
      </w:tr>
    </w:tbl>
    <w:p w:rsidR="00CB007F" w:rsidRPr="00CB007F" w:rsidRDefault="00CB007F" w:rsidP="00CB007F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00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Договор купли–продажи заключается с победителем (единственным участником) аукциона в течение десяти календарных дней со дня утверждения протокола аукциона. </w:t>
      </w:r>
    </w:p>
    <w:p w:rsidR="00CB007F" w:rsidRPr="00CB007F" w:rsidRDefault="00CB007F" w:rsidP="00CB007F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00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Оплата предмета аукциона в течение 5 календарных дней со дня подписания договора купли-продажи.</w:t>
      </w:r>
    </w:p>
    <w:p w:rsidR="00CB007F" w:rsidRPr="00CB007F" w:rsidRDefault="00CB007F" w:rsidP="00CB007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Транспортные средства находятся г. Новополоцк, ул. Промышленная, 2.                             По вопросам осмотра обращаться по тел.51-47-86.</w:t>
      </w:r>
    </w:p>
    <w:p w:rsidR="00CB007F" w:rsidRPr="00CB007F" w:rsidRDefault="00CB007F" w:rsidP="00CB007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07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 проводится в порядке, установленном Положением о порядке организации и проведения аукционов по продаже отдельных объектов, принадлежащих юридическим лицам негосударственной формы собственности и индивидуальным предпринимателям, утв. Приказом директора КУП «Новополоцкий центр предпринимательства и недвижимости» от 31.12.2021 №94 (далее - Положение) и законодательством Республики Беларусь.</w:t>
      </w:r>
    </w:p>
    <w:p w:rsidR="00CB007F" w:rsidRPr="00CB007F" w:rsidRDefault="00CB007F" w:rsidP="00CB007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07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 состоится по адресу: г. Новополоцк, ул. Ктаторова, 21 (актовый зал)</w:t>
      </w:r>
    </w:p>
    <w:p w:rsidR="00CB007F" w:rsidRPr="00CB007F" w:rsidRDefault="00CB007F" w:rsidP="00CB007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на участие в аукционе со всеми необходимыми документами принимаются со </w:t>
      </w:r>
      <w:r w:rsidRPr="00CB00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30-го апреля 2026г. </w:t>
      </w:r>
      <w:r w:rsidRPr="00CB00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 08.30 и далее в рабочие дни с 08.30 до 16.30 (пятница – 15.45.) </w:t>
      </w:r>
      <w:r w:rsidRPr="00CB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г. Новополоцк, ул. Ктаторова, д. 21.  </w:t>
      </w:r>
    </w:p>
    <w:p w:rsidR="00CB007F" w:rsidRPr="00CB007F" w:rsidRDefault="00CB007F" w:rsidP="00CB007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Последний день приема документов – 2 июня 2026г. до 13.00.  </w:t>
      </w:r>
    </w:p>
    <w:p w:rsidR="00CB007F" w:rsidRPr="00CB007F" w:rsidRDefault="00CB007F" w:rsidP="00CB007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07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аукционов могут быть юридические лица и индивидуальные предприниматели Республики Беларусь, а также иностранные юридические лица, граждане Республики Беларусь, иностранные граждане, лица без гражданства. Лица, желающие участвовать в аукционе, обязаны подать организатору аукциона в указанные в извещении время и срок заявление на участие в аукционе, к которому прилагаются:</w:t>
      </w:r>
    </w:p>
    <w:p w:rsidR="00CB007F" w:rsidRPr="00CB007F" w:rsidRDefault="00CB007F" w:rsidP="00CB007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0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внесение суммы задатка (задатков) на текущий (расчетный) банковский счет, указанный в извещении, с отметкой банка;</w:t>
      </w:r>
    </w:p>
    <w:p w:rsidR="00CB007F" w:rsidRPr="00CB007F" w:rsidRDefault="00CB007F" w:rsidP="00CB007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юридическим лицом или индивидуальным предпринимателем Республики Беларусь – копия документа, подтверждающего государственную регистрацию </w:t>
      </w:r>
      <w:r w:rsidRPr="00CB00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этого юридического лица или индивидуального предпринимателя, без нотариального засвидетельствования;</w:t>
      </w:r>
    </w:p>
    <w:p w:rsidR="00CB007F" w:rsidRPr="00CB007F" w:rsidRDefault="00CB007F" w:rsidP="00CB007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0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иностранным юридическим лицом – легализованные в установленном порядке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торгах)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язык;</w:t>
      </w:r>
    </w:p>
    <w:p w:rsidR="00CB007F" w:rsidRPr="00CB007F" w:rsidRDefault="00CB007F" w:rsidP="00CB007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юридического лица Республики Беларусь – доверенность, выданная в установленном законодательством порядке (кроме случаев, когда юридическое лицо представляет его руководитель);</w:t>
      </w:r>
    </w:p>
    <w:p w:rsidR="00CB007F" w:rsidRPr="00CB007F" w:rsidRDefault="00CB007F" w:rsidP="00CB007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гражданина или индивидуального предпринимателя Республики Беларусь – нотариально удостоверенная доверенность;</w:t>
      </w:r>
    </w:p>
    <w:p w:rsidR="00CB007F" w:rsidRPr="00CB007F" w:rsidRDefault="00CB007F" w:rsidP="00CB007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иностранного юридического лица, иностранного физического лица – доверенность, легализованная в установленном законодательством порядке, с нотариально засвидетельствованным переводом на белорусский или русский язык;</w:t>
      </w:r>
    </w:p>
    <w:p w:rsidR="00CB007F" w:rsidRPr="00CB007F" w:rsidRDefault="00CB007F" w:rsidP="00CB007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0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об ознакомлении с документами и объектами, выставляемыми на аукцион.</w:t>
      </w:r>
    </w:p>
    <w:p w:rsidR="00CB007F" w:rsidRPr="00CB007F" w:rsidRDefault="00CB007F" w:rsidP="00CB007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документов заявитель (его представитель) предъявляет документ, удостоверяющий личность, а руководитель юридического лица – также документ, подтверждающий его полномочия (приказ о назначении на должность руководителя, или заверенная выписка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 в соответствии с законодательством).</w:t>
      </w:r>
    </w:p>
    <w:p w:rsidR="00CB007F" w:rsidRPr="00CB007F" w:rsidRDefault="00CB007F" w:rsidP="00CB007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Победителем аукциона будет признано лицо, предложившее наиболее высокую цену</w:t>
      </w:r>
      <w:r w:rsidRPr="00CB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Участие в аукционе оформляется протоколом. Лицам, не выигравшим торги, задаток возвращается. </w:t>
      </w:r>
    </w:p>
    <w:p w:rsidR="00CB007F" w:rsidRPr="00CB007F" w:rsidRDefault="00CB007F" w:rsidP="00CB007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признания аукциона несостоявшимся, ввиду подачи заявления на участие только одним участником, допускается продажа предмета аукциона этому участнику, при его согласии, по начальной цене, увеличенной на 5%. </w:t>
      </w:r>
    </w:p>
    <w:p w:rsidR="00CB007F" w:rsidRPr="00CB007F" w:rsidRDefault="00CB007F" w:rsidP="00CB007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купли–продажи заключается с победителем (единственным участником) аукциона в течение десяти календарных дней с момента подписания протокола аукциона.   </w:t>
      </w:r>
    </w:p>
    <w:p w:rsidR="00CB007F" w:rsidRPr="00CB007F" w:rsidRDefault="00CB007F" w:rsidP="00CB007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Победитель аукциона (единственный участник) обязан оплатить затраты на организацию и проведение аукциона в течение 10 (десяти) рабочих дней со дня проведения аукциона в порядке и размере, указанном в протоколе аукциона. </w:t>
      </w:r>
    </w:p>
    <w:p w:rsidR="00CB007F" w:rsidRPr="00CB007F" w:rsidRDefault="00CB007F" w:rsidP="00CB007F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B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задатка перечисляется </w:t>
      </w:r>
      <w:r w:rsidRPr="00CB00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срок со 30.04.2026г. по 02.06.2026г. до 13.00.</w:t>
      </w:r>
    </w:p>
    <w:p w:rsidR="00CB007F" w:rsidRPr="00CB007F" w:rsidRDefault="00CB007F" w:rsidP="00CB007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р/с организатора КУП «Новополоцкий центр предпринимательства и недвижимости» </w:t>
      </w:r>
      <w:r w:rsidRPr="00CB00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УНП 390352871, р/с </w:t>
      </w:r>
      <w:r w:rsidRPr="00CB007F">
        <w:rPr>
          <w:rFonts w:ascii="Times New Roman" w:eastAsia="Times New Roman" w:hAnsi="Times New Roman" w:cs="Times New Roman"/>
          <w:sz w:val="28"/>
          <w:szCs w:val="28"/>
          <w:lang w:eastAsia="ru-RU"/>
        </w:rPr>
        <w:t>BY54ALFA30122401830010270000</w:t>
      </w:r>
      <w:r w:rsidRPr="00CB00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в </w:t>
      </w:r>
      <w:r w:rsidRPr="00CB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 «Альфа-Банк» г. Минск, ул. Сурганова, 43-47, БИК </w:t>
      </w:r>
      <w:r w:rsidRPr="00CB00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ALFABY</w:t>
      </w:r>
      <w:r w:rsidRPr="00CB00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B00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CB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платежа 40901. Контактный телефон организатора аукциона: +375 (214) 55-83-01. </w:t>
      </w:r>
    </w:p>
    <w:p w:rsidR="00CB007F" w:rsidRPr="00CB007F" w:rsidRDefault="00CB007F" w:rsidP="00CB007F">
      <w:pPr>
        <w:tabs>
          <w:tab w:val="left" w:pos="240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0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842C2" w:rsidRPr="00CB007F" w:rsidRDefault="003842C2" w:rsidP="00CB007F">
      <w:bookmarkStart w:id="0" w:name="_GoBack"/>
      <w:bookmarkEnd w:id="0"/>
    </w:p>
    <w:sectPr w:rsidR="003842C2" w:rsidRPr="00CB007F" w:rsidSect="005D6119">
      <w:pgSz w:w="11906" w:h="16838"/>
      <w:pgMar w:top="426" w:right="849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A3123"/>
    <w:multiLevelType w:val="hybridMultilevel"/>
    <w:tmpl w:val="938CC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82937"/>
    <w:multiLevelType w:val="hybridMultilevel"/>
    <w:tmpl w:val="64E66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33C4F"/>
    <w:multiLevelType w:val="hybridMultilevel"/>
    <w:tmpl w:val="09FED00C"/>
    <w:lvl w:ilvl="0" w:tplc="FDB817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45A8A"/>
    <w:multiLevelType w:val="hybridMultilevel"/>
    <w:tmpl w:val="7E2CB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E3"/>
    <w:rsid w:val="00073FE7"/>
    <w:rsid w:val="00094FE4"/>
    <w:rsid w:val="000C58A0"/>
    <w:rsid w:val="00117741"/>
    <w:rsid w:val="00194D94"/>
    <w:rsid w:val="001A07BE"/>
    <w:rsid w:val="001B08D8"/>
    <w:rsid w:val="00213F24"/>
    <w:rsid w:val="0022396A"/>
    <w:rsid w:val="0023678A"/>
    <w:rsid w:val="0024296A"/>
    <w:rsid w:val="00275E9E"/>
    <w:rsid w:val="00282F4E"/>
    <w:rsid w:val="00290273"/>
    <w:rsid w:val="002C04BB"/>
    <w:rsid w:val="002C165C"/>
    <w:rsid w:val="002D767C"/>
    <w:rsid w:val="003236E2"/>
    <w:rsid w:val="003772E3"/>
    <w:rsid w:val="003842C2"/>
    <w:rsid w:val="00387BE3"/>
    <w:rsid w:val="003C3610"/>
    <w:rsid w:val="003D411A"/>
    <w:rsid w:val="003E3D62"/>
    <w:rsid w:val="00504462"/>
    <w:rsid w:val="005B1F60"/>
    <w:rsid w:val="005D6119"/>
    <w:rsid w:val="006034B9"/>
    <w:rsid w:val="006458CB"/>
    <w:rsid w:val="006779BE"/>
    <w:rsid w:val="006C52A0"/>
    <w:rsid w:val="006D48C2"/>
    <w:rsid w:val="00717105"/>
    <w:rsid w:val="007541B6"/>
    <w:rsid w:val="00760D97"/>
    <w:rsid w:val="007B06AA"/>
    <w:rsid w:val="007D7ECF"/>
    <w:rsid w:val="007E6F67"/>
    <w:rsid w:val="007F3F30"/>
    <w:rsid w:val="008036E2"/>
    <w:rsid w:val="00815066"/>
    <w:rsid w:val="00841333"/>
    <w:rsid w:val="0085500A"/>
    <w:rsid w:val="00856699"/>
    <w:rsid w:val="00857426"/>
    <w:rsid w:val="00866721"/>
    <w:rsid w:val="00867610"/>
    <w:rsid w:val="008D0E22"/>
    <w:rsid w:val="008E2E01"/>
    <w:rsid w:val="008F622E"/>
    <w:rsid w:val="00907CC7"/>
    <w:rsid w:val="009179F2"/>
    <w:rsid w:val="009609F9"/>
    <w:rsid w:val="00991A46"/>
    <w:rsid w:val="009A60F7"/>
    <w:rsid w:val="009A6DE4"/>
    <w:rsid w:val="009F7AD4"/>
    <w:rsid w:val="00A166CA"/>
    <w:rsid w:val="00A302DE"/>
    <w:rsid w:val="00A3196D"/>
    <w:rsid w:val="00A8101F"/>
    <w:rsid w:val="00AA2D4E"/>
    <w:rsid w:val="00AB7F15"/>
    <w:rsid w:val="00B333A7"/>
    <w:rsid w:val="00B94EF6"/>
    <w:rsid w:val="00BF595F"/>
    <w:rsid w:val="00C17B54"/>
    <w:rsid w:val="00C27947"/>
    <w:rsid w:val="00C620D8"/>
    <w:rsid w:val="00CB007F"/>
    <w:rsid w:val="00CD6233"/>
    <w:rsid w:val="00CE2112"/>
    <w:rsid w:val="00CE2E02"/>
    <w:rsid w:val="00CF0232"/>
    <w:rsid w:val="00CF0716"/>
    <w:rsid w:val="00D21E7D"/>
    <w:rsid w:val="00D24DA3"/>
    <w:rsid w:val="00D25ACD"/>
    <w:rsid w:val="00D37EA4"/>
    <w:rsid w:val="00DA2621"/>
    <w:rsid w:val="00DA5201"/>
    <w:rsid w:val="00EF3814"/>
    <w:rsid w:val="00F128C7"/>
    <w:rsid w:val="00F34DEA"/>
    <w:rsid w:val="00F42D66"/>
    <w:rsid w:val="00F723FA"/>
    <w:rsid w:val="00FB2048"/>
    <w:rsid w:val="00FB5580"/>
    <w:rsid w:val="00FC065B"/>
    <w:rsid w:val="00FC78F2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2F27F-B129-4276-89AB-A027B183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34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34B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333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3C361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F02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Аукционист</dc:creator>
  <cp:keywords/>
  <dc:description/>
  <cp:lastModifiedBy>Специалист</cp:lastModifiedBy>
  <cp:revision>39</cp:revision>
  <cp:lastPrinted>2024-06-17T06:57:00Z</cp:lastPrinted>
  <dcterms:created xsi:type="dcterms:W3CDTF">2023-07-07T06:20:00Z</dcterms:created>
  <dcterms:modified xsi:type="dcterms:W3CDTF">2026-04-28T06:28:00Z</dcterms:modified>
</cp:coreProperties>
</file>