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71" w:rsidRPr="00FE03DB" w:rsidRDefault="00C64C96" w:rsidP="00C64C96">
      <w:pPr>
        <w:tabs>
          <w:tab w:val="left" w:pos="6804"/>
        </w:tabs>
        <w:jc w:val="lef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</w:t>
      </w:r>
    </w:p>
    <w:tbl>
      <w:tblPr>
        <w:tblW w:w="0" w:type="auto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755"/>
        <w:gridCol w:w="1266"/>
        <w:gridCol w:w="1353"/>
        <w:gridCol w:w="1762"/>
        <w:gridCol w:w="3307"/>
      </w:tblGrid>
      <w:tr w:rsidR="004A7A41" w:rsidTr="005F323C">
        <w:trPr>
          <w:trHeight w:val="552"/>
        </w:trPr>
        <w:tc>
          <w:tcPr>
            <w:tcW w:w="1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A41" w:rsidRDefault="007D4319">
            <w:pPr>
              <w:pStyle w:val="c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b/>
                <w:bCs/>
                <w:color w:val="000000"/>
              </w:rPr>
              <w:t xml:space="preserve">    </w:t>
            </w:r>
            <w:r w:rsidR="004A7A41">
              <w:rPr>
                <w:rStyle w:val="c19"/>
                <w:b/>
                <w:bCs/>
                <w:color w:val="000000"/>
              </w:rPr>
              <w:t xml:space="preserve">И </w:t>
            </w:r>
            <w:proofErr w:type="gramStart"/>
            <w:r w:rsidR="004A7A41">
              <w:rPr>
                <w:rStyle w:val="c19"/>
                <w:b/>
                <w:bCs/>
                <w:color w:val="000000"/>
              </w:rPr>
              <w:t>З</w:t>
            </w:r>
            <w:proofErr w:type="gramEnd"/>
            <w:r w:rsidR="004A7A41">
              <w:rPr>
                <w:rStyle w:val="c19"/>
                <w:b/>
                <w:bCs/>
                <w:color w:val="000000"/>
              </w:rPr>
              <w:t xml:space="preserve"> В Е Щ Е Н И </w:t>
            </w:r>
            <w:r w:rsidR="00F236D7">
              <w:rPr>
                <w:rStyle w:val="c19"/>
                <w:b/>
                <w:bCs/>
                <w:color w:val="000000"/>
              </w:rPr>
              <w:t>Е</w:t>
            </w:r>
          </w:p>
          <w:p w:rsidR="00B16BBF" w:rsidRDefault="004A7A41" w:rsidP="004A7A41">
            <w:pPr>
              <w:pStyle w:val="c11"/>
              <w:spacing w:before="0" w:beforeAutospacing="0" w:after="0" w:afterAutospacing="0"/>
              <w:jc w:val="center"/>
              <w:rPr>
                <w:rStyle w:val="c19"/>
                <w:b/>
                <w:bCs/>
                <w:color w:val="000000"/>
              </w:rPr>
            </w:pPr>
            <w:r>
              <w:rPr>
                <w:rStyle w:val="c19"/>
                <w:b/>
                <w:bCs/>
                <w:color w:val="000000"/>
              </w:rPr>
              <w:t>о проведении аукциона по про</w:t>
            </w:r>
            <w:r w:rsidR="00B16BBF">
              <w:rPr>
                <w:rStyle w:val="c19"/>
                <w:b/>
                <w:bCs/>
                <w:color w:val="000000"/>
              </w:rPr>
              <w:t xml:space="preserve">даже пустующих жилых домов </w:t>
            </w:r>
            <w:proofErr w:type="gramStart"/>
            <w:r w:rsidR="00B16BBF">
              <w:rPr>
                <w:rStyle w:val="c19"/>
                <w:b/>
                <w:bCs/>
                <w:color w:val="000000"/>
              </w:rPr>
              <w:t>в</w:t>
            </w:r>
            <w:proofErr w:type="gramEnd"/>
            <w:r w:rsidR="00B16BBF">
              <w:rPr>
                <w:rStyle w:val="c19"/>
                <w:b/>
                <w:bCs/>
                <w:color w:val="000000"/>
              </w:rPr>
              <w:t xml:space="preserve"> </w:t>
            </w:r>
          </w:p>
          <w:p w:rsidR="004A7A41" w:rsidRPr="00B16BBF" w:rsidRDefault="00155AE5" w:rsidP="00B16BBF">
            <w:pPr>
              <w:pStyle w:val="c1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Style w:val="c19"/>
                <w:b/>
                <w:bCs/>
                <w:color w:val="000000"/>
              </w:rPr>
              <w:t>Д</w:t>
            </w:r>
            <w:r w:rsidR="00DE3871">
              <w:rPr>
                <w:rStyle w:val="c19"/>
                <w:b/>
                <w:bCs/>
                <w:color w:val="000000"/>
              </w:rPr>
              <w:t>у</w:t>
            </w:r>
            <w:r>
              <w:rPr>
                <w:rStyle w:val="c19"/>
                <w:b/>
                <w:bCs/>
                <w:color w:val="000000"/>
              </w:rPr>
              <w:t>бровенском</w:t>
            </w:r>
            <w:proofErr w:type="spellEnd"/>
            <w:r>
              <w:rPr>
                <w:rStyle w:val="c19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Style w:val="c19"/>
                <w:b/>
                <w:bCs/>
                <w:color w:val="000000"/>
              </w:rPr>
              <w:t>районе</w:t>
            </w:r>
            <w:proofErr w:type="gramEnd"/>
            <w:r w:rsidR="004A7A41">
              <w:rPr>
                <w:rStyle w:val="c19"/>
                <w:b/>
                <w:bCs/>
                <w:color w:val="000000"/>
              </w:rPr>
              <w:t>, Витебской области</w:t>
            </w:r>
          </w:p>
        </w:tc>
      </w:tr>
      <w:tr w:rsidR="003602E3" w:rsidTr="005F323C">
        <w:trPr>
          <w:trHeight w:val="131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лота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Адрес, наименование объекта (пло</w:t>
            </w:r>
            <w:r w:rsidR="004C303E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щадь) расположенного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Начальная цена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предмета аукциона,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DE387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Сумма задатка, </w:t>
            </w:r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>(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расх</w:t>
            </w:r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>оды на подготовку документации</w:t>
            </w:r>
            <w:proofErr w:type="gramStart"/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Кадастровый номер земельного участка, площадь </w:t>
            </w:r>
            <w:proofErr w:type="gram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га</w:t>
            </w:r>
            <w:proofErr w:type="gramEnd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,  целевое назначение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Характеристика пустующего жилого дома, его составные части и принадлежности, инвентарный номер</w:t>
            </w:r>
          </w:p>
        </w:tc>
      </w:tr>
      <w:tr w:rsidR="003602E3" w:rsidTr="005F323C">
        <w:trPr>
          <w:trHeight w:val="116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B16BBF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155AE5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г. Дубровно</w:t>
            </w:r>
            <w:proofErr w:type="gramStart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л. </w:t>
            </w:r>
            <w:proofErr w:type="spell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Левобереговая</w:t>
            </w:r>
            <w:proofErr w:type="spellEnd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6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Пустующий жилой дом</w:t>
            </w:r>
          </w:p>
          <w:p w:rsidR="004A7A41" w:rsidRDefault="00EA5874" w:rsidP="00474E0C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(общая площадь здания</w:t>
            </w:r>
            <w:r w:rsidR="00474E0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39,5 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E91284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45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E91284" w:rsidP="00EA5874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9,0</w:t>
            </w:r>
            <w:r w:rsidR="00155AE5">
              <w:rPr>
                <w:rStyle w:val="c0"/>
                <w:b/>
                <w:bCs/>
                <w:color w:val="000000"/>
                <w:sz w:val="16"/>
                <w:szCs w:val="16"/>
              </w:rPr>
              <w:t>0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 </w:t>
            </w:r>
          </w:p>
          <w:p w:rsidR="004A7A41" w:rsidRDefault="00EA5874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(281,78)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EA5874" w:rsidP="00155AE5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22245010000100</w:t>
            </w:r>
            <w:r w:rsidR="00155AE5">
              <w:rPr>
                <w:rStyle w:val="c0"/>
                <w:b/>
                <w:bCs/>
                <w:color w:val="000000"/>
                <w:sz w:val="16"/>
                <w:szCs w:val="16"/>
              </w:rPr>
              <w:t>0634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, (площадь 0,</w:t>
            </w:r>
            <w:r w:rsidR="003602E3">
              <w:rPr>
                <w:rStyle w:val="c0"/>
                <w:b/>
                <w:bCs/>
                <w:color w:val="000000"/>
                <w:sz w:val="16"/>
                <w:szCs w:val="16"/>
              </w:rPr>
              <w:t>10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), для строительства и обслуживания жилого дома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 w:rsidP="002061C6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Одноэтажный жилой дом с </w:t>
            </w:r>
            <w:r w:rsidR="003602E3">
              <w:rPr>
                <w:rStyle w:val="c0"/>
                <w:b/>
                <w:bCs/>
                <w:color w:val="000000"/>
                <w:sz w:val="16"/>
                <w:szCs w:val="16"/>
              </w:rPr>
              <w:t>холодной пристройкой</w:t>
            </w:r>
            <w:r w:rsidR="002061C6">
              <w:rPr>
                <w:rStyle w:val="c0"/>
                <w:b/>
                <w:bCs/>
                <w:color w:val="000000"/>
                <w:sz w:val="16"/>
                <w:szCs w:val="16"/>
              </w:rPr>
              <w:t>, сарае</w:t>
            </w:r>
            <w:proofErr w:type="gramStart"/>
            <w:r w:rsidR="002061C6">
              <w:rPr>
                <w:rStyle w:val="c0"/>
                <w:b/>
                <w:bCs/>
                <w:color w:val="000000"/>
                <w:sz w:val="16"/>
                <w:szCs w:val="16"/>
              </w:rPr>
              <w:t>м</w:t>
            </w:r>
            <w:r w:rsidR="00474E0C">
              <w:rPr>
                <w:rStyle w:val="c0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 w:rsidR="00474E0C">
              <w:rPr>
                <w:rStyle w:val="c0"/>
                <w:b/>
                <w:bCs/>
                <w:color w:val="000000"/>
                <w:sz w:val="16"/>
                <w:szCs w:val="16"/>
              </w:rPr>
              <w:t>разрушен)</w:t>
            </w:r>
          </w:p>
        </w:tc>
      </w:tr>
      <w:tr w:rsidR="004A7A41" w:rsidTr="005F323C">
        <w:trPr>
          <w:trHeight w:val="3576"/>
        </w:trPr>
        <w:tc>
          <w:tcPr>
            <w:tcW w:w="1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871" w:rsidRDefault="00FE03DB" w:rsidP="00FE03DB">
            <w:pPr>
              <w:pStyle w:val="c11"/>
              <w:spacing w:before="0" w:beforeAutospacing="0" w:after="0" w:afterAutospacing="0"/>
              <w:rPr>
                <w:rStyle w:val="c14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А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>укцион состоится </w:t>
            </w:r>
            <w:r w:rsidR="00A03D00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18A2">
              <w:rPr>
                <w:rStyle w:val="c14"/>
                <w:b/>
                <w:bCs/>
                <w:color w:val="000000"/>
                <w:sz w:val="22"/>
                <w:szCs w:val="22"/>
              </w:rPr>
              <w:t>14 мая</w:t>
            </w:r>
            <w:r w:rsidR="00220062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7A41" w:rsidRPr="004D54BE">
              <w:rPr>
                <w:rStyle w:val="c21"/>
                <w:b/>
                <w:bCs/>
                <w:sz w:val="22"/>
                <w:szCs w:val="22"/>
              </w:rPr>
              <w:t>202</w:t>
            </w:r>
            <w:r w:rsidR="00F918A2">
              <w:rPr>
                <w:rStyle w:val="c21"/>
                <w:b/>
                <w:bCs/>
                <w:sz w:val="22"/>
                <w:szCs w:val="22"/>
              </w:rPr>
              <w:t>6</w:t>
            </w:r>
            <w:r w:rsidR="004A7A41" w:rsidRPr="004D54BE">
              <w:rPr>
                <w:rStyle w:val="c21"/>
                <w:b/>
                <w:bCs/>
                <w:sz w:val="22"/>
                <w:szCs w:val="22"/>
              </w:rPr>
              <w:t xml:space="preserve"> года</w:t>
            </w:r>
            <w:r w:rsidR="0095050D" w:rsidRPr="004D54BE">
              <w:rPr>
                <w:rStyle w:val="c14"/>
                <w:b/>
                <w:bCs/>
                <w:sz w:val="22"/>
                <w:szCs w:val="22"/>
              </w:rPr>
              <w:t> 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в 11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>.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00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0 по адресу: 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Витебская область, 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г. 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Дубровно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, 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ул. 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Комсомольская</w:t>
            </w: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, 1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.</w:t>
            </w:r>
          </w:p>
          <w:p w:rsidR="00040F5B" w:rsidRDefault="004A7A41" w:rsidP="0095050D">
            <w:pPr>
              <w:pStyle w:val="c11"/>
              <w:spacing w:before="0" w:beforeAutospacing="0" w:after="0" w:afterAutospacing="0"/>
              <w:jc w:val="center"/>
              <w:rPr>
                <w:rStyle w:val="c19"/>
                <w:b/>
                <w:bCs/>
                <w:color w:val="000000"/>
              </w:rPr>
            </w:pP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Заявления для участия в аукционных торгах принимаются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отделом архитектуры и строительства, жилищно-коммунального хозяйства </w:t>
            </w:r>
            <w:proofErr w:type="spellStart"/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Дубровенского</w:t>
            </w:r>
            <w:proofErr w:type="spellEnd"/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районного исполнительного комитета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 </w:t>
            </w:r>
            <w:r w:rsidR="00220062">
              <w:rPr>
                <w:rStyle w:val="c36"/>
                <w:b/>
                <w:bCs/>
                <w:sz w:val="18"/>
                <w:szCs w:val="18"/>
              </w:rPr>
              <w:t xml:space="preserve">с </w:t>
            </w:r>
            <w:r w:rsidR="00F918A2">
              <w:rPr>
                <w:rStyle w:val="c36"/>
                <w:b/>
                <w:bCs/>
                <w:sz w:val="18"/>
                <w:szCs w:val="18"/>
              </w:rPr>
              <w:t>13 апреля</w:t>
            </w:r>
            <w:r w:rsidRPr="00021EA9">
              <w:rPr>
                <w:rStyle w:val="c36"/>
                <w:b/>
                <w:bCs/>
                <w:sz w:val="18"/>
                <w:szCs w:val="18"/>
              </w:rPr>
              <w:t xml:space="preserve"> 202</w:t>
            </w:r>
            <w:r w:rsidR="00F918A2">
              <w:rPr>
                <w:rStyle w:val="c36"/>
                <w:b/>
                <w:bCs/>
                <w:sz w:val="18"/>
                <w:szCs w:val="18"/>
              </w:rPr>
              <w:t>6</w:t>
            </w:r>
            <w:r w:rsidRPr="00021EA9">
              <w:rPr>
                <w:rStyle w:val="c36"/>
                <w:b/>
                <w:bCs/>
                <w:sz w:val="18"/>
                <w:szCs w:val="18"/>
              </w:rPr>
              <w:t xml:space="preserve"> г.</w:t>
            </w:r>
            <w:r w:rsidRPr="00021EA9">
              <w:rPr>
                <w:rStyle w:val="c18"/>
                <w:b/>
                <w:bCs/>
                <w:sz w:val="18"/>
                <w:szCs w:val="18"/>
              </w:rPr>
              <w:t> </w:t>
            </w:r>
            <w:r w:rsidR="00DE3871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по </w:t>
            </w:r>
            <w:r w:rsidR="00F918A2">
              <w:rPr>
                <w:rStyle w:val="c18"/>
                <w:b/>
                <w:bCs/>
                <w:color w:val="000000"/>
                <w:sz w:val="18"/>
                <w:szCs w:val="18"/>
              </w:rPr>
              <w:t>13 мая</w:t>
            </w:r>
            <w:r w:rsidR="00A03D00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1EA9">
              <w:rPr>
                <w:rStyle w:val="c18"/>
                <w:b/>
                <w:bCs/>
                <w:color w:val="000000"/>
                <w:sz w:val="18"/>
                <w:szCs w:val="18"/>
              </w:rPr>
              <w:t>202</w:t>
            </w:r>
            <w:r w:rsidR="00F918A2">
              <w:rPr>
                <w:rStyle w:val="c18"/>
                <w:b/>
                <w:bCs/>
                <w:color w:val="000000"/>
                <w:sz w:val="18"/>
                <w:szCs w:val="18"/>
              </w:rPr>
              <w:t>6</w:t>
            </w:r>
            <w:r w:rsidR="00021EA9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г. 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включительно.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В рабочие дни с 08.00 до 16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.30 (обед 1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.00-1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.00) по адресу: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Витебская область, 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г.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Дубровно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, ул.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Комсомольская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Style w:val="c19"/>
                <w:b/>
                <w:bCs/>
                <w:color w:val="000000"/>
              </w:rPr>
              <w:t>   тел.</w:t>
            </w:r>
            <w:r w:rsidR="00F236D7">
              <w:rPr>
                <w:rStyle w:val="c19"/>
                <w:b/>
                <w:bCs/>
                <w:color w:val="000000"/>
              </w:rPr>
              <w:t xml:space="preserve"> </w:t>
            </w:r>
          </w:p>
          <w:p w:rsidR="004A7A41" w:rsidRDefault="00F236D7" w:rsidP="0095050D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b/>
                <w:bCs/>
                <w:color w:val="000000"/>
              </w:rPr>
              <w:t>8  (02137)</w:t>
            </w:r>
            <w:r w:rsidR="0095050D">
              <w:rPr>
                <w:rStyle w:val="c19"/>
                <w:b/>
                <w:bCs/>
                <w:color w:val="000000"/>
              </w:rPr>
              <w:t xml:space="preserve"> 5 45 17</w:t>
            </w:r>
            <w:r w:rsidR="004A7A41">
              <w:rPr>
                <w:rStyle w:val="c19"/>
                <w:b/>
                <w:bCs/>
                <w:color w:val="000000"/>
              </w:rPr>
              <w:t xml:space="preserve">  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Style w:val="c25"/>
                <w:color w:val="000000"/>
                <w:sz w:val="18"/>
                <w:szCs w:val="18"/>
              </w:rPr>
              <w:t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 положением о порядке продажи без проведения аукционов пустующих жилых домов, организации и проведения аукционов по их продажи,  утвержденным постановлением Совета Министров Республики Беларусь от 23 сентября 2021 г. № 547.</w:t>
            </w:r>
            <w:proofErr w:type="gramEnd"/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Продавец предмета аукциона</w:t>
            </w:r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расположенного по </w:t>
            </w:r>
            <w:proofErr w:type="spell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адресу:Витебская</w:t>
            </w:r>
            <w:proofErr w:type="spell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область, </w:t>
            </w:r>
            <w:proofErr w:type="spell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г</w:t>
            </w:r>
            <w:proofErr w:type="gram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.Д</w:t>
            </w:r>
            <w:proofErr w:type="gram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убровно</w:t>
            </w:r>
            <w:proofErr w:type="spell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Левобереговая</w:t>
            </w:r>
            <w:proofErr w:type="spell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, д. 6 </w:t>
            </w:r>
            <w:r w:rsidR="00DE3871">
              <w:rPr>
                <w:rStyle w:val="c7"/>
                <w:color w:val="000000"/>
                <w:sz w:val="16"/>
                <w:szCs w:val="16"/>
              </w:rPr>
              <w:t>–</w:t>
            </w:r>
            <w:r w:rsidR="00A725B2"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725B2">
              <w:rPr>
                <w:rStyle w:val="c7"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DE3871"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r w:rsidR="00A725B2">
              <w:rPr>
                <w:rStyle w:val="c7"/>
                <w:color w:val="000000"/>
                <w:sz w:val="16"/>
                <w:szCs w:val="16"/>
              </w:rPr>
              <w:t>районный</w:t>
            </w:r>
            <w:r>
              <w:rPr>
                <w:rStyle w:val="c7"/>
                <w:color w:val="000000"/>
                <w:sz w:val="16"/>
                <w:szCs w:val="16"/>
              </w:rPr>
              <w:t xml:space="preserve"> исполнительный комитет</w:t>
            </w:r>
            <w:r w:rsidR="00890ABC">
              <w:rPr>
                <w:rStyle w:val="c7"/>
                <w:color w:val="000000"/>
                <w:sz w:val="16"/>
                <w:szCs w:val="16"/>
              </w:rPr>
              <w:t>.</w:t>
            </w:r>
          </w:p>
          <w:p w:rsidR="00A725B2" w:rsidRDefault="004A7A41">
            <w:pPr>
              <w:pStyle w:val="c2"/>
              <w:spacing w:before="0" w:beforeAutospacing="0" w:after="0" w:afterAutospacing="0"/>
              <w:jc w:val="both"/>
              <w:rPr>
                <w:rStyle w:val="c7"/>
                <w:color w:val="000000"/>
                <w:sz w:val="16"/>
                <w:szCs w:val="16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  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Организатор аукциона</w:t>
            </w:r>
            <w:r>
              <w:rPr>
                <w:rStyle w:val="c7"/>
                <w:color w:val="000000"/>
                <w:sz w:val="16"/>
                <w:szCs w:val="16"/>
              </w:rPr>
              <w:t> –</w:t>
            </w:r>
            <w:r w:rsidR="00A725B2"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725B2">
              <w:rPr>
                <w:rStyle w:val="c7"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A725B2">
              <w:rPr>
                <w:rStyle w:val="c7"/>
                <w:color w:val="000000"/>
                <w:sz w:val="16"/>
                <w:szCs w:val="16"/>
              </w:rPr>
              <w:t xml:space="preserve"> районный исполнительный комитет</w:t>
            </w:r>
          </w:p>
          <w:p w:rsidR="00474E0C" w:rsidRPr="00A725B2" w:rsidRDefault="004A7A41">
            <w:pPr>
              <w:pStyle w:val="c2"/>
              <w:spacing w:before="0" w:beforeAutospacing="0" w:after="0" w:afterAutospacing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          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Задаток вносится на текущий (расчетный) банковский счет организатора аукциона </w:t>
            </w:r>
            <w:r w:rsidR="00A725B2">
              <w:rPr>
                <w:rStyle w:val="c18"/>
                <w:b/>
                <w:bCs/>
                <w:color w:val="000000"/>
                <w:sz w:val="18"/>
                <w:szCs w:val="18"/>
              </w:rPr>
              <w:t>–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25B2" w:rsidRPr="00A725B2">
              <w:rPr>
                <w:b/>
                <w:sz w:val="18"/>
                <w:szCs w:val="18"/>
              </w:rPr>
              <w:t xml:space="preserve">на расчетный счет 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BY</w:t>
            </w:r>
            <w:r w:rsidR="00A725B2" w:rsidRPr="00A725B2">
              <w:rPr>
                <w:b/>
                <w:sz w:val="18"/>
                <w:szCs w:val="18"/>
              </w:rPr>
              <w:t>85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AKBB</w:t>
            </w:r>
            <w:r w:rsidR="00A725B2" w:rsidRPr="00A725B2">
              <w:rPr>
                <w:b/>
                <w:sz w:val="18"/>
                <w:szCs w:val="18"/>
              </w:rPr>
              <w:t>36003180001980000000 в ОАО АСБ «</w:t>
            </w:r>
            <w:proofErr w:type="spellStart"/>
            <w:r w:rsidR="00A725B2" w:rsidRPr="00A725B2">
              <w:rPr>
                <w:b/>
                <w:sz w:val="18"/>
                <w:szCs w:val="18"/>
              </w:rPr>
              <w:t>Беларусбанк</w:t>
            </w:r>
            <w:proofErr w:type="spellEnd"/>
            <w:r w:rsidR="00A725B2" w:rsidRPr="00A725B2">
              <w:rPr>
                <w:b/>
                <w:sz w:val="18"/>
                <w:szCs w:val="18"/>
              </w:rPr>
              <w:t xml:space="preserve">», БИК 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AKBBBY</w:t>
            </w:r>
            <w:r w:rsidR="00A725B2" w:rsidRPr="00A725B2">
              <w:rPr>
                <w:b/>
                <w:sz w:val="18"/>
                <w:szCs w:val="18"/>
              </w:rPr>
              <w:t>2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X</w:t>
            </w:r>
            <w:r w:rsidR="00A725B2" w:rsidRPr="00A725B2">
              <w:rPr>
                <w:b/>
                <w:sz w:val="18"/>
                <w:szCs w:val="18"/>
              </w:rPr>
              <w:t>, УНП 300594330, код платежа 04805. Получатель – Главное управление МФ Республики Беларусь по Витебской области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. Наименование платежа - оплата задатка за участие в аукционе. Кроме того, НЕОБХОДИМО открыть текущий расчетный счет (транзитный счет) </w:t>
            </w:r>
            <w:r w:rsidR="00A725B2" w:rsidRPr="00A725B2">
              <w:rPr>
                <w:b/>
                <w:sz w:val="18"/>
                <w:szCs w:val="18"/>
              </w:rPr>
              <w:t>ОАО АСБ «</w:t>
            </w:r>
            <w:proofErr w:type="spellStart"/>
            <w:r w:rsidR="00A725B2" w:rsidRPr="00A725B2">
              <w:rPr>
                <w:b/>
                <w:sz w:val="18"/>
                <w:szCs w:val="18"/>
              </w:rPr>
              <w:t>Беларусбанк</w:t>
            </w:r>
            <w:proofErr w:type="spellEnd"/>
            <w:r w:rsidR="00A725B2" w:rsidRPr="00A725B2">
              <w:rPr>
                <w:b/>
                <w:sz w:val="18"/>
                <w:szCs w:val="18"/>
              </w:rPr>
              <w:t>»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- для возврата задатка за участие в аукционе (в случае "</w:t>
            </w:r>
            <w:proofErr w:type="spellStart"/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непобеды</w:t>
            </w:r>
            <w:proofErr w:type="spellEnd"/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" на аукционных торгах) - это только для физических лиц.   Индивидуальные предприниматели и юридические лица производят оплату задатка со своего расчетного счета.  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      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 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подают заявление об участии в аукционе</w:t>
            </w:r>
            <w:r>
              <w:rPr>
                <w:rStyle w:val="c7"/>
                <w:color w:val="000000"/>
                <w:sz w:val="16"/>
                <w:szCs w:val="16"/>
              </w:rPr>
              <w:t> по форме,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 организатором аукциона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 xml:space="preserve"> соглашение по форме, установленной Государственным комитетом по имуществу.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                                                  </w:t>
            </w: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>Организатору аукциона представляются следующие документы: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-гражданином – копия документа, удостоверяющего личность, без нотариального засвидетельствования;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-индивидуальным предпринимателем – копия свидетельства о государственной регистрации индивидуального предпринимателя без нотариального засвидетельствования;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-представителем гражданина или индивидуального предпринимателя – доверенность;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-представителем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            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  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Победителем аукциона признается участник, предложивший в ходе аукциона наивысшую цену.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При признан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ии ау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>кциона несостоявшимся в связи с тем,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 по начальной цене продажи, увеличенной на 5 процентов (далее – единственный участник несостоявшегося аукциона).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Кроме стоимости предмета аукциона и затрат на подготовку документации, победитель обязан возместить организатору торгов затраты на подготовку и проведение аукциона. Затраты  на организацию и проведение аукциона, в том числе расходы, связанные с проведением оценки рыночной стоимости пустующего жилого дома, с изготовлением и предоставлением участником аукциона документации, необходимой для его проведения, возмещаются победителем аукциона, единственным участником несостоявшегося аукциона.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 В течение 10 рабочих дней со дня утверждения протокола о результатах аукциона либо протокола о признании аукциона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несостоявшимся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c7"/>
                <w:color w:val="000000"/>
                <w:sz w:val="16"/>
                <w:szCs w:val="16"/>
              </w:rPr>
              <w:lastRenderedPageBreak/>
              <w:t>соответственно победитель аукциона либо единственный участник несостоявшегося аукциона обязан: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-возместить затраты на организацию и проведение аукциона;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-внести плату за предмет аукциона;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  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Не позднее 10 рабочих дней после совершения победителем аукциона либо единственным участником несостоявшегося аукциона действий, указанных выше, местный исполнительный и распорядительный орган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</w:t>
            </w:r>
            <w:proofErr w:type="gramEnd"/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Оплата стоимости приобретенного на аукционе предмета аукциона осуществляется победителем аукциона (единственным участником несостоявшегося аукциона)  в  белорусских рублях в установленном порядке.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  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(часть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      </w:r>
            <w:proofErr w:type="gramEnd"/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         </w:t>
            </w: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>В предусмотренных законодательством случаях уплачивается штраф организатору аукциона в теч</w:t>
            </w:r>
            <w:r w:rsidR="004D54BE">
              <w:rPr>
                <w:rStyle w:val="c33"/>
                <w:b/>
                <w:bCs/>
                <w:color w:val="000000"/>
                <w:sz w:val="20"/>
                <w:szCs w:val="20"/>
              </w:rPr>
              <w:t>ение одного месяца в размере 5</w:t>
            </w: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 xml:space="preserve"> базовых величин: победителем аукциона отказавшимся или уклонившимся от подписания протокола о результатах аукциона и (или) возмещения затрат на организацию и проведение аукциона;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процентов, в случае его отказа (уклонения) от возмещения затрат на организацию и проведение аукциона; участниками аукциона, отказавшимися объявить свою цену за предмет аукциона, в результате чего аукцион признан нерезультативным.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В решении предусмотренные следующие условия: не позднее одного года со дня государственной регистрации перехода права собственности на жилой дом покупателю приступить к его использованию по назначению, определить срок начала реконструкции, модернизации либо сноса приобретенного жилого дома и строительство нового жилого дома не позднее одного года с даты заключения договора купли продажи и срок их окончани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я-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 xml:space="preserve"> не позднее двух лет с даты заключения договора купли-продажи.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          Осмотр пустующих домов</w:t>
            </w:r>
            <w:r>
              <w:rPr>
                <w:rStyle w:val="c7"/>
                <w:color w:val="000000"/>
                <w:sz w:val="16"/>
                <w:szCs w:val="16"/>
              </w:rPr>
              <w:t> осуществляется претендентом на покупку в сопровождении организатора аукциона и представителей  в любое согласованное с ними время в течение установленного срока приема заявлений.</w:t>
            </w:r>
          </w:p>
        </w:tc>
      </w:tr>
      <w:tr w:rsidR="004A7A41" w:rsidTr="005F323C">
        <w:trPr>
          <w:trHeight w:val="130"/>
        </w:trPr>
        <w:tc>
          <w:tcPr>
            <w:tcW w:w="1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A41" w:rsidRDefault="00A725B2">
            <w:pPr>
              <w:pStyle w:val="c11"/>
              <w:spacing w:before="0" w:beforeAutospacing="0" w:after="0" w:afterAutospacing="0" w:line="13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b/>
                <w:bCs/>
                <w:color w:val="000000"/>
              </w:rPr>
              <w:lastRenderedPageBreak/>
              <w:t xml:space="preserve"> РАЙОННЫЙ ИСПОЛНИТЕЛЬНЫЙ КОМИТЕТ</w:t>
            </w:r>
          </w:p>
        </w:tc>
      </w:tr>
    </w:tbl>
    <w:p w:rsidR="004A7A41" w:rsidRDefault="004A7A41" w:rsidP="00C64C96">
      <w:pPr>
        <w:tabs>
          <w:tab w:val="left" w:pos="6804"/>
        </w:tabs>
        <w:jc w:val="left"/>
        <w:rPr>
          <w:sz w:val="18"/>
          <w:szCs w:val="18"/>
        </w:rPr>
        <w:sectPr w:rsidR="004A7A41" w:rsidSect="0064330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601C0E" w:rsidRPr="00A923A4" w:rsidRDefault="00601C0E" w:rsidP="008346F5">
      <w:pPr>
        <w:tabs>
          <w:tab w:val="left" w:pos="4536"/>
        </w:tabs>
        <w:spacing w:line="280" w:lineRule="exact"/>
        <w:rPr>
          <w:rFonts w:eastAsia="Arial Unicode MS"/>
          <w:sz w:val="30"/>
        </w:rPr>
      </w:pPr>
    </w:p>
    <w:sectPr w:rsidR="00601C0E" w:rsidRPr="00A923A4" w:rsidSect="006433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6D"/>
    <w:rsid w:val="00021EA9"/>
    <w:rsid w:val="0002313A"/>
    <w:rsid w:val="00040F5B"/>
    <w:rsid w:val="00055606"/>
    <w:rsid w:val="00072AD9"/>
    <w:rsid w:val="00073786"/>
    <w:rsid w:val="00112DFF"/>
    <w:rsid w:val="001403C3"/>
    <w:rsid w:val="00155AE5"/>
    <w:rsid w:val="00156A81"/>
    <w:rsid w:val="001C083C"/>
    <w:rsid w:val="001D033A"/>
    <w:rsid w:val="001F0E76"/>
    <w:rsid w:val="001F3AF9"/>
    <w:rsid w:val="001F6747"/>
    <w:rsid w:val="002061C6"/>
    <w:rsid w:val="00220062"/>
    <w:rsid w:val="00247016"/>
    <w:rsid w:val="0028323B"/>
    <w:rsid w:val="00285B2B"/>
    <w:rsid w:val="002E4C7D"/>
    <w:rsid w:val="002E64E1"/>
    <w:rsid w:val="002E6934"/>
    <w:rsid w:val="00305325"/>
    <w:rsid w:val="00306458"/>
    <w:rsid w:val="00315EC9"/>
    <w:rsid w:val="0035397B"/>
    <w:rsid w:val="0035608D"/>
    <w:rsid w:val="003602E3"/>
    <w:rsid w:val="003674D7"/>
    <w:rsid w:val="00372B5E"/>
    <w:rsid w:val="0038562D"/>
    <w:rsid w:val="003A1E7C"/>
    <w:rsid w:val="003F6D49"/>
    <w:rsid w:val="00404603"/>
    <w:rsid w:val="00414E0A"/>
    <w:rsid w:val="00447631"/>
    <w:rsid w:val="00452032"/>
    <w:rsid w:val="00474E0C"/>
    <w:rsid w:val="00475BCB"/>
    <w:rsid w:val="00477565"/>
    <w:rsid w:val="00480D91"/>
    <w:rsid w:val="004868C8"/>
    <w:rsid w:val="004924C6"/>
    <w:rsid w:val="004A77C9"/>
    <w:rsid w:val="004A7A41"/>
    <w:rsid w:val="004B389E"/>
    <w:rsid w:val="004C303E"/>
    <w:rsid w:val="004D54BE"/>
    <w:rsid w:val="004E7B5D"/>
    <w:rsid w:val="00504DE5"/>
    <w:rsid w:val="00511090"/>
    <w:rsid w:val="005146A0"/>
    <w:rsid w:val="0053215B"/>
    <w:rsid w:val="00592892"/>
    <w:rsid w:val="005929D8"/>
    <w:rsid w:val="005F323C"/>
    <w:rsid w:val="005F5EAE"/>
    <w:rsid w:val="00601C0E"/>
    <w:rsid w:val="00637D40"/>
    <w:rsid w:val="00643306"/>
    <w:rsid w:val="006508BE"/>
    <w:rsid w:val="00654B5C"/>
    <w:rsid w:val="0068144F"/>
    <w:rsid w:val="006C3E22"/>
    <w:rsid w:val="007260C9"/>
    <w:rsid w:val="00797221"/>
    <w:rsid w:val="00797413"/>
    <w:rsid w:val="007D4319"/>
    <w:rsid w:val="007E0F64"/>
    <w:rsid w:val="007F176F"/>
    <w:rsid w:val="008346F5"/>
    <w:rsid w:val="008511F2"/>
    <w:rsid w:val="00864D64"/>
    <w:rsid w:val="00875D50"/>
    <w:rsid w:val="008832B7"/>
    <w:rsid w:val="00890ABC"/>
    <w:rsid w:val="008B7E49"/>
    <w:rsid w:val="0091410A"/>
    <w:rsid w:val="009235F5"/>
    <w:rsid w:val="009365D5"/>
    <w:rsid w:val="0095050D"/>
    <w:rsid w:val="00953E4E"/>
    <w:rsid w:val="00966D4C"/>
    <w:rsid w:val="00980795"/>
    <w:rsid w:val="00984BB1"/>
    <w:rsid w:val="00995F1D"/>
    <w:rsid w:val="009D07A4"/>
    <w:rsid w:val="009D6339"/>
    <w:rsid w:val="009E73D0"/>
    <w:rsid w:val="009F5A57"/>
    <w:rsid w:val="00A03D00"/>
    <w:rsid w:val="00A3454A"/>
    <w:rsid w:val="00A37109"/>
    <w:rsid w:val="00A47DBD"/>
    <w:rsid w:val="00A725B2"/>
    <w:rsid w:val="00A83038"/>
    <w:rsid w:val="00A923A4"/>
    <w:rsid w:val="00AA1189"/>
    <w:rsid w:val="00B16BBF"/>
    <w:rsid w:val="00B22DE9"/>
    <w:rsid w:val="00B717F3"/>
    <w:rsid w:val="00B72FC6"/>
    <w:rsid w:val="00B733D7"/>
    <w:rsid w:val="00B740DF"/>
    <w:rsid w:val="00B74307"/>
    <w:rsid w:val="00B75587"/>
    <w:rsid w:val="00B75EAC"/>
    <w:rsid w:val="00B82DCB"/>
    <w:rsid w:val="00BA259D"/>
    <w:rsid w:val="00BD065E"/>
    <w:rsid w:val="00BF0E0D"/>
    <w:rsid w:val="00C26229"/>
    <w:rsid w:val="00C6356D"/>
    <w:rsid w:val="00C64C96"/>
    <w:rsid w:val="00C66E6C"/>
    <w:rsid w:val="00C73786"/>
    <w:rsid w:val="00CA5C12"/>
    <w:rsid w:val="00CB6835"/>
    <w:rsid w:val="00CD06FA"/>
    <w:rsid w:val="00CF432C"/>
    <w:rsid w:val="00D07929"/>
    <w:rsid w:val="00D3082A"/>
    <w:rsid w:val="00D6078A"/>
    <w:rsid w:val="00D65307"/>
    <w:rsid w:val="00D76921"/>
    <w:rsid w:val="00DA155D"/>
    <w:rsid w:val="00DE0394"/>
    <w:rsid w:val="00DE3871"/>
    <w:rsid w:val="00DF5B3A"/>
    <w:rsid w:val="00E33280"/>
    <w:rsid w:val="00E638E9"/>
    <w:rsid w:val="00E91284"/>
    <w:rsid w:val="00EA553D"/>
    <w:rsid w:val="00EA5874"/>
    <w:rsid w:val="00EE4ACB"/>
    <w:rsid w:val="00EF0EA9"/>
    <w:rsid w:val="00EF6FA1"/>
    <w:rsid w:val="00F14FCF"/>
    <w:rsid w:val="00F236D7"/>
    <w:rsid w:val="00F64286"/>
    <w:rsid w:val="00F918A2"/>
    <w:rsid w:val="00F94B96"/>
    <w:rsid w:val="00FB797D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19">
    <w:name w:val="c19"/>
    <w:basedOn w:val="a0"/>
    <w:rsid w:val="004A7A41"/>
  </w:style>
  <w:style w:type="character" w:customStyle="1" w:styleId="c34">
    <w:name w:val="c34"/>
    <w:basedOn w:val="a0"/>
    <w:rsid w:val="004A7A41"/>
  </w:style>
  <w:style w:type="paragraph" w:customStyle="1" w:styleId="c11">
    <w:name w:val="c11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0">
    <w:name w:val="c0"/>
    <w:basedOn w:val="a0"/>
    <w:rsid w:val="004A7A41"/>
  </w:style>
  <w:style w:type="character" w:customStyle="1" w:styleId="c7">
    <w:name w:val="c7"/>
    <w:basedOn w:val="a0"/>
    <w:rsid w:val="004A7A41"/>
  </w:style>
  <w:style w:type="character" w:customStyle="1" w:styleId="c14">
    <w:name w:val="c14"/>
    <w:basedOn w:val="a0"/>
    <w:rsid w:val="004A7A41"/>
  </w:style>
  <w:style w:type="character" w:customStyle="1" w:styleId="c21">
    <w:name w:val="c21"/>
    <w:basedOn w:val="a0"/>
    <w:rsid w:val="004A7A41"/>
  </w:style>
  <w:style w:type="character" w:customStyle="1" w:styleId="c18">
    <w:name w:val="c18"/>
    <w:basedOn w:val="a0"/>
    <w:rsid w:val="004A7A41"/>
  </w:style>
  <w:style w:type="character" w:customStyle="1" w:styleId="c36">
    <w:name w:val="c36"/>
    <w:basedOn w:val="a0"/>
    <w:rsid w:val="004A7A41"/>
  </w:style>
  <w:style w:type="character" w:customStyle="1" w:styleId="c25">
    <w:name w:val="c25"/>
    <w:basedOn w:val="a0"/>
    <w:rsid w:val="004A7A41"/>
  </w:style>
  <w:style w:type="paragraph" w:customStyle="1" w:styleId="c2">
    <w:name w:val="c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33">
    <w:name w:val="c33"/>
    <w:basedOn w:val="a0"/>
    <w:rsid w:val="004A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19">
    <w:name w:val="c19"/>
    <w:basedOn w:val="a0"/>
    <w:rsid w:val="004A7A41"/>
  </w:style>
  <w:style w:type="character" w:customStyle="1" w:styleId="c34">
    <w:name w:val="c34"/>
    <w:basedOn w:val="a0"/>
    <w:rsid w:val="004A7A41"/>
  </w:style>
  <w:style w:type="paragraph" w:customStyle="1" w:styleId="c11">
    <w:name w:val="c11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0">
    <w:name w:val="c0"/>
    <w:basedOn w:val="a0"/>
    <w:rsid w:val="004A7A41"/>
  </w:style>
  <w:style w:type="character" w:customStyle="1" w:styleId="c7">
    <w:name w:val="c7"/>
    <w:basedOn w:val="a0"/>
    <w:rsid w:val="004A7A41"/>
  </w:style>
  <w:style w:type="character" w:customStyle="1" w:styleId="c14">
    <w:name w:val="c14"/>
    <w:basedOn w:val="a0"/>
    <w:rsid w:val="004A7A41"/>
  </w:style>
  <w:style w:type="character" w:customStyle="1" w:styleId="c21">
    <w:name w:val="c21"/>
    <w:basedOn w:val="a0"/>
    <w:rsid w:val="004A7A41"/>
  </w:style>
  <w:style w:type="character" w:customStyle="1" w:styleId="c18">
    <w:name w:val="c18"/>
    <w:basedOn w:val="a0"/>
    <w:rsid w:val="004A7A41"/>
  </w:style>
  <w:style w:type="character" w:customStyle="1" w:styleId="c36">
    <w:name w:val="c36"/>
    <w:basedOn w:val="a0"/>
    <w:rsid w:val="004A7A41"/>
  </w:style>
  <w:style w:type="character" w:customStyle="1" w:styleId="c25">
    <w:name w:val="c25"/>
    <w:basedOn w:val="a0"/>
    <w:rsid w:val="004A7A41"/>
  </w:style>
  <w:style w:type="paragraph" w:customStyle="1" w:styleId="c2">
    <w:name w:val="c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33">
    <w:name w:val="c33"/>
    <w:basedOn w:val="a0"/>
    <w:rsid w:val="004A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9980-0C6C-410B-80D8-603E0FAB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Мурашко</dc:creator>
  <cp:lastModifiedBy>Sapegina</cp:lastModifiedBy>
  <cp:revision>50</cp:revision>
  <cp:lastPrinted>2026-04-09T09:42:00Z</cp:lastPrinted>
  <dcterms:created xsi:type="dcterms:W3CDTF">2023-03-22T14:34:00Z</dcterms:created>
  <dcterms:modified xsi:type="dcterms:W3CDTF">2026-04-10T07:30:00Z</dcterms:modified>
</cp:coreProperties>
</file>