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2949"/>
        <w:gridCol w:w="7967"/>
      </w:tblGrid>
      <w:tr w:rsidR="00D828BD" w:rsidRPr="00F368C6" w14:paraId="0654CCC5" w14:textId="77777777" w:rsidTr="00503D6E">
        <w:trPr>
          <w:trHeight w:val="1691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6210A" w14:textId="77777777" w:rsidR="00503D6E" w:rsidRPr="00503D6E" w:rsidRDefault="00503D6E" w:rsidP="00503D6E">
            <w:pPr>
              <w:pStyle w:val="TableParagraph"/>
              <w:spacing w:before="59"/>
              <w:ind w:left="124" w:right="138"/>
              <w:jc w:val="center"/>
              <w:rPr>
                <w:color w:val="111111"/>
                <w:spacing w:val="-2"/>
                <w:w w:val="105"/>
                <w:sz w:val="25"/>
              </w:rPr>
            </w:pPr>
            <w:r w:rsidRPr="00503D6E">
              <w:rPr>
                <w:color w:val="111111"/>
                <w:spacing w:val="-2"/>
                <w:w w:val="105"/>
                <w:sz w:val="25"/>
              </w:rPr>
              <w:t xml:space="preserve">ВИТЕБСКИЙ ФИЛИАЛ РУП «Институт недвижимости и оценки» </w:t>
            </w:r>
          </w:p>
          <w:p w14:paraId="51409201" w14:textId="4F3915EF" w:rsidR="00056825" w:rsidRPr="00056825" w:rsidRDefault="00503D6E" w:rsidP="00056825">
            <w:pPr>
              <w:jc w:val="center"/>
              <w:rPr>
                <w:color w:val="111111"/>
                <w:spacing w:val="-2"/>
                <w:w w:val="105"/>
                <w:sz w:val="25"/>
              </w:rPr>
            </w:pPr>
            <w:r w:rsidRPr="00503D6E">
              <w:rPr>
                <w:color w:val="111111"/>
                <w:spacing w:val="-2"/>
                <w:w w:val="105"/>
                <w:sz w:val="25"/>
              </w:rPr>
              <w:t xml:space="preserve">извещает о проведении </w:t>
            </w:r>
            <w:r w:rsidR="000330B8">
              <w:rPr>
                <w:color w:val="111111"/>
                <w:spacing w:val="-2"/>
                <w:w w:val="105"/>
                <w:sz w:val="25"/>
              </w:rPr>
              <w:t>повторных</w:t>
            </w:r>
            <w:bookmarkStart w:id="0" w:name="_GoBack"/>
            <w:bookmarkEnd w:id="0"/>
            <w:r w:rsidRPr="00503D6E">
              <w:rPr>
                <w:color w:val="111111"/>
                <w:spacing w:val="-2"/>
                <w:w w:val="105"/>
                <w:sz w:val="25"/>
              </w:rPr>
              <w:t xml:space="preserve"> электронных торгов по продаже </w:t>
            </w:r>
            <w:r w:rsidR="00427A0F">
              <w:rPr>
                <w:color w:val="111111"/>
                <w:spacing w:val="-2"/>
                <w:w w:val="105"/>
                <w:sz w:val="25"/>
              </w:rPr>
              <w:t>земельного участка в частную собственность</w:t>
            </w:r>
            <w:r w:rsidR="00427A0F">
              <w:rPr>
                <w:sz w:val="28"/>
                <w:szCs w:val="28"/>
              </w:rPr>
              <w:t xml:space="preserve"> </w:t>
            </w:r>
            <w:r w:rsidR="003F6046">
              <w:rPr>
                <w:color w:val="111111"/>
                <w:spacing w:val="-4"/>
                <w:sz w:val="26"/>
                <w:szCs w:val="26"/>
              </w:rPr>
              <w:t>гражданам</w:t>
            </w:r>
            <w:r w:rsidR="003F6046" w:rsidRPr="003F6046">
              <w:rPr>
                <w:color w:val="111111"/>
                <w:spacing w:val="-4"/>
                <w:sz w:val="26"/>
                <w:szCs w:val="26"/>
              </w:rPr>
              <w:t xml:space="preserve"> Республики Беларусь  </w:t>
            </w:r>
            <w:r w:rsidR="00056825" w:rsidRPr="00056825">
              <w:rPr>
                <w:color w:val="111111"/>
                <w:spacing w:val="-2"/>
                <w:w w:val="105"/>
                <w:sz w:val="25"/>
              </w:rPr>
              <w:t xml:space="preserve">для строительства и обслуживания одноквартирного жилого дома по адресу: </w:t>
            </w:r>
            <w:r w:rsidR="0076737E" w:rsidRPr="0076737E">
              <w:rPr>
                <w:color w:val="111111"/>
                <w:spacing w:val="-2"/>
                <w:w w:val="105"/>
                <w:sz w:val="25"/>
              </w:rPr>
              <w:t xml:space="preserve">д. </w:t>
            </w:r>
            <w:proofErr w:type="spellStart"/>
            <w:r w:rsidR="0076737E" w:rsidRPr="0076737E">
              <w:rPr>
                <w:color w:val="111111"/>
                <w:spacing w:val="-2"/>
                <w:w w:val="105"/>
                <w:sz w:val="25"/>
              </w:rPr>
              <w:t>Озерцы</w:t>
            </w:r>
            <w:proofErr w:type="spellEnd"/>
            <w:r w:rsidR="0076737E" w:rsidRPr="0076737E">
              <w:rPr>
                <w:color w:val="111111"/>
                <w:spacing w:val="-2"/>
                <w:w w:val="105"/>
                <w:sz w:val="25"/>
              </w:rPr>
              <w:t xml:space="preserve">, ул. Дачная, 8, </w:t>
            </w:r>
            <w:proofErr w:type="spellStart"/>
            <w:r w:rsidR="0076737E" w:rsidRPr="0076737E">
              <w:rPr>
                <w:color w:val="111111"/>
                <w:spacing w:val="-2"/>
                <w:w w:val="105"/>
                <w:sz w:val="25"/>
              </w:rPr>
              <w:t>Альбрехтовский</w:t>
            </w:r>
            <w:proofErr w:type="spellEnd"/>
            <w:r w:rsidR="0076737E" w:rsidRPr="0076737E">
              <w:rPr>
                <w:color w:val="111111"/>
                <w:spacing w:val="-2"/>
                <w:w w:val="105"/>
                <w:sz w:val="25"/>
              </w:rPr>
              <w:t xml:space="preserve"> сельсовет, </w:t>
            </w:r>
            <w:proofErr w:type="spellStart"/>
            <w:r w:rsidR="0076737E" w:rsidRPr="0076737E">
              <w:rPr>
                <w:color w:val="111111"/>
                <w:spacing w:val="-2"/>
                <w:w w:val="105"/>
                <w:sz w:val="25"/>
              </w:rPr>
              <w:t>Россонский</w:t>
            </w:r>
            <w:proofErr w:type="spellEnd"/>
            <w:r w:rsidR="0076737E" w:rsidRPr="0076737E">
              <w:rPr>
                <w:color w:val="111111"/>
                <w:spacing w:val="-2"/>
                <w:w w:val="105"/>
                <w:sz w:val="25"/>
              </w:rPr>
              <w:t xml:space="preserve"> район, Витебская область</w:t>
            </w:r>
          </w:p>
          <w:p w14:paraId="2779CA5B" w14:textId="6ACD73EB" w:rsidR="00D828BD" w:rsidRPr="00503D6E" w:rsidRDefault="008A477F" w:rsidP="008A47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11111"/>
                <w:spacing w:val="-2"/>
                <w:w w:val="105"/>
                <w:sz w:val="25"/>
              </w:rPr>
              <w:t>Электронные торги состоятся 11</w:t>
            </w:r>
            <w:r w:rsidR="00503D6E" w:rsidRPr="00503D6E">
              <w:rPr>
                <w:b/>
                <w:color w:val="111111"/>
                <w:spacing w:val="-2"/>
                <w:w w:val="105"/>
                <w:sz w:val="25"/>
              </w:rPr>
              <w:t xml:space="preserve"> </w:t>
            </w:r>
            <w:r>
              <w:rPr>
                <w:b/>
                <w:color w:val="111111"/>
                <w:spacing w:val="-2"/>
                <w:w w:val="105"/>
                <w:sz w:val="25"/>
              </w:rPr>
              <w:t>июня</w:t>
            </w:r>
            <w:r w:rsidR="00503D6E" w:rsidRPr="00503D6E">
              <w:rPr>
                <w:b/>
                <w:color w:val="111111"/>
                <w:spacing w:val="-2"/>
                <w:w w:val="105"/>
                <w:sz w:val="25"/>
              </w:rPr>
              <w:t xml:space="preserve"> 202</w:t>
            </w:r>
            <w:r w:rsidR="00B51669">
              <w:rPr>
                <w:b/>
                <w:color w:val="111111"/>
                <w:spacing w:val="-2"/>
                <w:w w:val="105"/>
                <w:sz w:val="25"/>
              </w:rPr>
              <w:t>6 в 14</w:t>
            </w:r>
            <w:r w:rsidR="00503D6E" w:rsidRPr="00503D6E">
              <w:rPr>
                <w:b/>
                <w:color w:val="111111"/>
                <w:spacing w:val="-2"/>
                <w:w w:val="105"/>
                <w:sz w:val="25"/>
              </w:rPr>
              <w:t xml:space="preserve">.00 </w:t>
            </w:r>
            <w:r w:rsidR="00B747C5">
              <w:rPr>
                <w:b/>
                <w:color w:val="111111"/>
                <w:spacing w:val="-2"/>
                <w:w w:val="105"/>
                <w:sz w:val="25"/>
              </w:rPr>
              <w:t xml:space="preserve"> </w:t>
            </w:r>
            <w:r w:rsidR="00503D6E" w:rsidRPr="00503D6E">
              <w:rPr>
                <w:b/>
                <w:color w:val="111111"/>
                <w:spacing w:val="-2"/>
                <w:w w:val="105"/>
                <w:sz w:val="25"/>
              </w:rPr>
              <w:t xml:space="preserve"> на электронной торговой площадке GOSTORG.BY</w:t>
            </w:r>
          </w:p>
        </w:tc>
      </w:tr>
      <w:tr w:rsidR="00B51669" w:rsidRPr="00C75457" w14:paraId="74932D58" w14:textId="71F4FE2B" w:rsidTr="007A03DC">
        <w:trPr>
          <w:trHeight w:val="409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7E62" w14:textId="48B4607E" w:rsidR="00B51669" w:rsidRPr="00C86000" w:rsidRDefault="00B51669" w:rsidP="00D828BD">
            <w:pPr>
              <w:pStyle w:val="a8"/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proofErr w:type="spellStart"/>
            <w:r w:rsidRPr="00E94656">
              <w:t>Состав</w:t>
            </w:r>
            <w:proofErr w:type="spellEnd"/>
            <w:r w:rsidRPr="00E94656">
              <w:t xml:space="preserve">, </w:t>
            </w:r>
            <w:proofErr w:type="spellStart"/>
            <w:r w:rsidRPr="00E94656">
              <w:t>характеристика</w:t>
            </w:r>
            <w:proofErr w:type="spellEnd"/>
            <w:r w:rsidRPr="00E94656">
              <w:t xml:space="preserve"> 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88A0" w14:textId="77777777" w:rsidR="0076737E" w:rsidRPr="00347354" w:rsidRDefault="0076737E" w:rsidP="0076737E">
            <w:pPr>
              <w:jc w:val="both"/>
            </w:pPr>
            <w:r w:rsidRPr="00E94656">
              <w:rPr>
                <w:b/>
              </w:rPr>
              <w:t>Лот №1:</w:t>
            </w:r>
            <w:r w:rsidRPr="00E94656">
              <w:t xml:space="preserve"> </w:t>
            </w:r>
            <w:r w:rsidRPr="00347354">
              <w:t xml:space="preserve">Земельный участок в частную собственность гражданам Республики Беларусь для строительства и обслуживания одноквартирного жилого дома по адресу: д. </w:t>
            </w:r>
            <w:proofErr w:type="spellStart"/>
            <w:r w:rsidRPr="00347354">
              <w:t>Озерцы</w:t>
            </w:r>
            <w:proofErr w:type="spellEnd"/>
            <w:r w:rsidRPr="00347354">
              <w:t xml:space="preserve">, ул. Дачная, 8, </w:t>
            </w:r>
            <w:proofErr w:type="spellStart"/>
            <w:r w:rsidRPr="00347354">
              <w:t>Альбрехтовский</w:t>
            </w:r>
            <w:proofErr w:type="spellEnd"/>
            <w:r w:rsidRPr="00347354">
              <w:t xml:space="preserve"> сельсовет</w:t>
            </w:r>
            <w:r>
              <w:t>,</w:t>
            </w:r>
            <w:r w:rsidRPr="00347354">
              <w:t xml:space="preserve"> </w:t>
            </w:r>
            <w:proofErr w:type="spellStart"/>
            <w:r w:rsidRPr="00347354">
              <w:t>Россонский</w:t>
            </w:r>
            <w:proofErr w:type="spellEnd"/>
            <w:r w:rsidRPr="00347354">
              <w:t xml:space="preserve"> район</w:t>
            </w:r>
            <w:r>
              <w:t>,</w:t>
            </w:r>
            <w:r w:rsidRPr="00347354">
              <w:t xml:space="preserve"> Витебская область</w:t>
            </w:r>
          </w:p>
          <w:p w14:paraId="5A9C2DBA" w14:textId="77777777" w:rsidR="0076737E" w:rsidRPr="00347354" w:rsidRDefault="0076737E" w:rsidP="0076737E">
            <w:pPr>
              <w:jc w:val="both"/>
            </w:pPr>
            <w:r w:rsidRPr="00347354">
              <w:t>Целевое назначение земельного участка: для строительства и обслуживания одноквартирного жилого дома</w:t>
            </w:r>
          </w:p>
          <w:p w14:paraId="34931CFA" w14:textId="77777777" w:rsidR="0076737E" w:rsidRPr="00347354" w:rsidRDefault="0076737E" w:rsidP="0076737E">
            <w:pPr>
              <w:jc w:val="both"/>
            </w:pPr>
            <w:r w:rsidRPr="00347354">
              <w:t>Назначение земельного участка в соответствии с единой классификацией назначения объектов недвижимого имущества: размещение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</w:t>
            </w:r>
            <w:r>
              <w:t>тиры в блокированном жилом доме)</w:t>
            </w:r>
            <w:r w:rsidRPr="00347354">
              <w:t xml:space="preserve">  </w:t>
            </w:r>
          </w:p>
          <w:p w14:paraId="0ACB6596" w14:textId="77777777" w:rsidR="0076737E" w:rsidRPr="00347354" w:rsidRDefault="0076737E" w:rsidP="0076737E">
            <w:pPr>
              <w:jc w:val="both"/>
            </w:pPr>
            <w:r w:rsidRPr="00347354">
              <w:t>Кадастровый номер земельного участка: 224282904101000103</w:t>
            </w:r>
          </w:p>
          <w:p w14:paraId="3804D8E6" w14:textId="77777777" w:rsidR="0076737E" w:rsidRPr="00347354" w:rsidRDefault="0076737E" w:rsidP="0076737E">
            <w:pPr>
              <w:jc w:val="both"/>
            </w:pPr>
            <w:r w:rsidRPr="00347354">
              <w:t>Площадь (</w:t>
            </w:r>
            <w:proofErr w:type="gramStart"/>
            <w:r w:rsidRPr="00347354">
              <w:t>га</w:t>
            </w:r>
            <w:proofErr w:type="gramEnd"/>
            <w:r w:rsidRPr="00347354">
              <w:t>):0.1098</w:t>
            </w:r>
          </w:p>
          <w:p w14:paraId="2D01CC3E" w14:textId="77777777" w:rsidR="0076737E" w:rsidRPr="0076737E" w:rsidRDefault="0076737E" w:rsidP="0076737E">
            <w:pPr>
              <w:jc w:val="both"/>
            </w:pPr>
            <w:r w:rsidRPr="0076737E">
              <w:t>Право собственности: Республика Беларусь</w:t>
            </w:r>
          </w:p>
          <w:p w14:paraId="39053473" w14:textId="77777777" w:rsidR="0076737E" w:rsidRPr="0076737E" w:rsidRDefault="0076737E" w:rsidP="0076737E">
            <w:pPr>
              <w:jc w:val="both"/>
            </w:pPr>
            <w:r w:rsidRPr="0076737E">
              <w:t>Ограничения (обременения) прав на земельные участки,</w:t>
            </w:r>
          </w:p>
          <w:p w14:paraId="08E26CC0" w14:textId="77777777" w:rsidR="00C35176" w:rsidRDefault="0076737E" w:rsidP="00C35176">
            <w:pPr>
              <w:jc w:val="both"/>
            </w:pPr>
            <w:r w:rsidRPr="0076737E">
              <w:t xml:space="preserve">расположенные на природных территориях, подлежащих специальной охране (в </w:t>
            </w:r>
            <w:proofErr w:type="spellStart"/>
            <w:r w:rsidR="00C35176">
              <w:t>водоохранной</w:t>
            </w:r>
            <w:proofErr w:type="spellEnd"/>
            <w:r w:rsidR="00C35176">
              <w:t xml:space="preserve"> зоне (</w:t>
            </w:r>
            <w:proofErr w:type="spellStart"/>
            <w:r w:rsidR="00C35176">
              <w:t>оз</w:t>
            </w:r>
            <w:proofErr w:type="gramStart"/>
            <w:r w:rsidR="00C35176">
              <w:t>.У</w:t>
            </w:r>
            <w:proofErr w:type="gramEnd"/>
            <w:r w:rsidR="00C35176">
              <w:t>стье</w:t>
            </w:r>
            <w:proofErr w:type="spellEnd"/>
            <w:r w:rsidR="00C35176">
              <w:t>))</w:t>
            </w:r>
            <w:r w:rsidRPr="0076737E">
              <w:t xml:space="preserve"> </w:t>
            </w:r>
          </w:p>
          <w:p w14:paraId="5EC7A577" w14:textId="7172B0BA" w:rsidR="00B51669" w:rsidRPr="0076737E" w:rsidRDefault="0076737E" w:rsidP="00C35176">
            <w:pPr>
              <w:jc w:val="both"/>
              <w:rPr>
                <w:iCs/>
                <w:color w:val="000000"/>
              </w:rPr>
            </w:pPr>
            <w:r w:rsidRPr="0076737E">
              <w:t xml:space="preserve">Характеристика расположенных на земельных участках инженерных коммуникаций и сооружений (при их наличии) и инженерно-геологических условий (при необходимости): имеются подъездные пути местного значения, имеется техническая возможность подключения к сетям электроснабжения, имеется возможность телефонизации указанного объекта по технологии беспроводной связи на базе оборудования </w:t>
            </w:r>
            <w:r w:rsidRPr="00347354">
              <w:t>WLL</w:t>
            </w:r>
            <w:r w:rsidRPr="0076737E">
              <w:t xml:space="preserve"> без предоставления услуг широкополосного доступа в сеть Интернет и интерактивного телевидения. Радиофикация осуществляется с помощью УКВ-ЧМ приемников. </w:t>
            </w:r>
            <w:proofErr w:type="spellStart"/>
            <w:r w:rsidRPr="0076737E">
              <w:t>Телефикация</w:t>
            </w:r>
            <w:proofErr w:type="spellEnd"/>
            <w:r w:rsidRPr="0076737E">
              <w:t xml:space="preserve"> обеспечивается услугой эфирного телевидения.</w:t>
            </w:r>
          </w:p>
        </w:tc>
      </w:tr>
      <w:tr w:rsidR="00B51669" w:rsidRPr="00C75457" w14:paraId="53EA4254" w14:textId="1F641C5E" w:rsidTr="00A3640E">
        <w:trPr>
          <w:trHeight w:val="593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5D83" w14:textId="17C1B318" w:rsidR="00B51669" w:rsidRPr="00C86000" w:rsidRDefault="00B51669" w:rsidP="00D828BD">
            <w:pPr>
              <w:pStyle w:val="a8"/>
              <w:spacing w:before="0" w:beforeAutospacing="0" w:after="0" w:afterAutospacing="0"/>
              <w:rPr>
                <w:bCs/>
                <w:lang w:val="ru-RU"/>
              </w:rPr>
            </w:pPr>
            <w:proofErr w:type="spellStart"/>
            <w:r w:rsidRPr="00E94656">
              <w:t>Начальная</w:t>
            </w:r>
            <w:proofErr w:type="spellEnd"/>
            <w:r w:rsidRPr="00E94656">
              <w:t xml:space="preserve"> </w:t>
            </w:r>
            <w:proofErr w:type="spellStart"/>
            <w:r w:rsidRPr="00E94656">
              <w:t>цена</w:t>
            </w:r>
            <w:proofErr w:type="spellEnd"/>
            <w:r w:rsidRPr="00E94656">
              <w:t xml:space="preserve"> </w:t>
            </w:r>
            <w:proofErr w:type="spellStart"/>
            <w:r w:rsidRPr="00E94656">
              <w:t>продажи</w:t>
            </w:r>
            <w:proofErr w:type="spellEnd"/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EA10C67" w14:textId="19A13CF0" w:rsidR="00B51669" w:rsidRPr="0076737E" w:rsidRDefault="008A477F" w:rsidP="00D828BD">
            <w:pPr>
              <w:pStyle w:val="a8"/>
              <w:spacing w:before="0" w:beforeAutospacing="0" w:after="0" w:afterAutospacing="0"/>
              <w:rPr>
                <w:iCs/>
                <w:color w:val="000000"/>
                <w:lang w:val="ru-RU"/>
              </w:rPr>
            </w:pPr>
            <w:r>
              <w:rPr>
                <w:lang w:val="ru-RU"/>
              </w:rPr>
              <w:t>4 1</w:t>
            </w:r>
            <w:r w:rsidR="0076737E" w:rsidRPr="0076737E">
              <w:rPr>
                <w:lang w:val="ru-RU"/>
              </w:rPr>
              <w:t>00,00 (Четыре тысяч</w:t>
            </w:r>
            <w:r>
              <w:rPr>
                <w:lang w:val="ru-RU"/>
              </w:rPr>
              <w:t>и сто</w:t>
            </w:r>
            <w:r w:rsidR="0076737E" w:rsidRPr="0076737E">
              <w:rPr>
                <w:lang w:val="ru-RU"/>
              </w:rPr>
              <w:t xml:space="preserve"> белорусских рублей 00 копеек)</w:t>
            </w:r>
          </w:p>
        </w:tc>
      </w:tr>
      <w:tr w:rsidR="00B51669" w:rsidRPr="00C75457" w14:paraId="6EAB4FB5" w14:textId="77777777" w:rsidTr="00B51669">
        <w:trPr>
          <w:trHeight w:val="483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9333" w14:textId="3D01904C" w:rsidR="00B51669" w:rsidRPr="00C86000" w:rsidRDefault="00B51669" w:rsidP="00D828BD">
            <w:pPr>
              <w:pStyle w:val="a8"/>
              <w:spacing w:before="0" w:beforeAutospacing="0" w:after="0" w:afterAutospacing="0"/>
              <w:rPr>
                <w:color w:val="000000"/>
                <w:lang w:val="ru-RU"/>
              </w:rPr>
            </w:pPr>
            <w:proofErr w:type="spellStart"/>
            <w:r w:rsidRPr="00E94656">
              <w:t>Задаток</w:t>
            </w:r>
            <w:proofErr w:type="spellEnd"/>
            <w:r w:rsidRPr="00E94656">
              <w:t xml:space="preserve"> 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46CD81A" w14:textId="59AB9349" w:rsidR="00B51669" w:rsidRPr="00D828BD" w:rsidRDefault="0076737E" w:rsidP="00D828BD">
            <w:pPr>
              <w:pStyle w:val="a8"/>
              <w:spacing w:before="0" w:beforeAutospacing="0" w:after="0" w:afterAutospacing="0"/>
              <w:rPr>
                <w:iCs/>
                <w:color w:val="000000"/>
                <w:lang w:val="ru-RU"/>
              </w:rPr>
            </w:pPr>
            <w:r w:rsidRPr="008A477F">
              <w:rPr>
                <w:lang w:val="ru-RU"/>
              </w:rPr>
              <w:t>4</w:t>
            </w:r>
            <w:r w:rsidR="008A477F">
              <w:rPr>
                <w:lang w:val="ru-RU"/>
              </w:rPr>
              <w:t>1</w:t>
            </w:r>
            <w:r w:rsidRPr="008A477F">
              <w:rPr>
                <w:lang w:val="ru-RU"/>
              </w:rPr>
              <w:t xml:space="preserve">0,00 (Четыреста </w:t>
            </w:r>
            <w:r w:rsidR="008A477F">
              <w:rPr>
                <w:lang w:val="ru-RU"/>
              </w:rPr>
              <w:t xml:space="preserve">десять </w:t>
            </w:r>
            <w:r w:rsidRPr="008A477F">
              <w:rPr>
                <w:lang w:val="ru-RU"/>
              </w:rPr>
              <w:t>белорусских рублей 00 копеек)</w:t>
            </w:r>
          </w:p>
        </w:tc>
      </w:tr>
      <w:tr w:rsidR="00B51669" w:rsidRPr="00C75457" w14:paraId="3B2F894E" w14:textId="77777777" w:rsidTr="007A03DC">
        <w:trPr>
          <w:trHeight w:val="41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90CA" w14:textId="7BF68A07" w:rsidR="00B51669" w:rsidRPr="00C86000" w:rsidRDefault="00B51669" w:rsidP="00D828BD">
            <w:pPr>
              <w:pStyle w:val="a8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proofErr w:type="spellStart"/>
            <w:r w:rsidRPr="00E94656">
              <w:t>Шаг</w:t>
            </w:r>
            <w:proofErr w:type="spellEnd"/>
            <w:r w:rsidRPr="00E94656">
              <w:t xml:space="preserve"> </w:t>
            </w:r>
            <w:proofErr w:type="spellStart"/>
            <w:r w:rsidRPr="00E94656">
              <w:t>электронных</w:t>
            </w:r>
            <w:proofErr w:type="spellEnd"/>
            <w:r w:rsidRPr="00E94656">
              <w:t xml:space="preserve"> </w:t>
            </w:r>
            <w:proofErr w:type="spellStart"/>
            <w:r w:rsidRPr="00E94656">
              <w:t>торгов</w:t>
            </w:r>
            <w:proofErr w:type="spellEnd"/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EB97E8" w14:textId="5371C7B4" w:rsidR="00B51669" w:rsidRPr="003F6046" w:rsidRDefault="00B51669" w:rsidP="00D828BD">
            <w:pPr>
              <w:pStyle w:val="a8"/>
              <w:spacing w:before="0" w:beforeAutospacing="0" w:after="0" w:afterAutospacing="0"/>
              <w:rPr>
                <w:iCs/>
                <w:color w:val="000000"/>
                <w:sz w:val="26"/>
                <w:szCs w:val="26"/>
                <w:lang w:val="ru-RU"/>
              </w:rPr>
            </w:pPr>
            <w:r w:rsidRPr="00B51669">
              <w:rPr>
                <w:lang w:val="ru-RU"/>
              </w:rPr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B51669" w:rsidRPr="00C75457" w14:paraId="4E4DF031" w14:textId="77777777" w:rsidTr="00B51669">
        <w:trPr>
          <w:trHeight w:val="28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45AC" w14:textId="4F073262" w:rsidR="00B51669" w:rsidRPr="00C86000" w:rsidRDefault="00B51669" w:rsidP="00D828BD">
            <w:pPr>
              <w:pStyle w:val="a8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 w:rsidRPr="00B51669">
              <w:rPr>
                <w:lang w:val="ru-RU"/>
              </w:rPr>
              <w:t>Контактное лицо для осмотра лота и для ознакомления с землеустроительной документацией, тел.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6B7AD2" w14:textId="77777777" w:rsidR="0076737E" w:rsidRPr="00611D87" w:rsidRDefault="0076737E" w:rsidP="0076737E">
            <w:pPr>
              <w:spacing w:line="276" w:lineRule="auto"/>
            </w:pPr>
            <w:proofErr w:type="spellStart"/>
            <w:r w:rsidRPr="00611D87">
              <w:t>Альбрехтовский</w:t>
            </w:r>
            <w:proofErr w:type="spellEnd"/>
            <w:r w:rsidRPr="00611D87">
              <w:t xml:space="preserve"> сельский  исполнительный комитет </w:t>
            </w:r>
          </w:p>
          <w:p w14:paraId="6C539C42" w14:textId="77777777" w:rsidR="0076737E" w:rsidRPr="00611D87" w:rsidRDefault="0076737E" w:rsidP="0076737E">
            <w:pPr>
              <w:spacing w:line="276" w:lineRule="auto"/>
            </w:pPr>
            <w:r w:rsidRPr="00611D87">
              <w:t>тел</w:t>
            </w:r>
            <w:proofErr w:type="gramStart"/>
            <w:r w:rsidRPr="00611D87">
              <w:t>.(</w:t>
            </w:r>
            <w:proofErr w:type="gramEnd"/>
            <w:r w:rsidRPr="00611D87">
              <w:t xml:space="preserve">факс): 8 02159 55335   802159 55337                </w:t>
            </w:r>
          </w:p>
          <w:p w14:paraId="026A5958" w14:textId="77777777" w:rsidR="0076737E" w:rsidRDefault="0076737E" w:rsidP="0076737E">
            <w:pPr>
              <w:pStyle w:val="a8"/>
              <w:spacing w:before="0" w:beforeAutospacing="0" w:after="0" w:afterAutospacing="0"/>
              <w:rPr>
                <w:lang w:val="ru-RU"/>
              </w:rPr>
            </w:pPr>
            <w:r w:rsidRPr="0076737E">
              <w:rPr>
                <w:lang w:val="ru-RU"/>
              </w:rPr>
              <w:t>Сектор землеустройства Россонского районного исполнительного комитета  802159 5 16 82; 802159 5 12 63</w:t>
            </w:r>
          </w:p>
          <w:p w14:paraId="28A49DFE" w14:textId="44F232D3" w:rsidR="00B51669" w:rsidRPr="00476609" w:rsidRDefault="00476609" w:rsidP="0076737E">
            <w:pPr>
              <w:pStyle w:val="a8"/>
              <w:spacing w:before="0" w:beforeAutospacing="0" w:after="0" w:afterAutospacing="0"/>
              <w:rPr>
                <w:iCs/>
                <w:color w:val="000000"/>
                <w:sz w:val="26"/>
                <w:szCs w:val="26"/>
                <w:lang w:val="ru-RU"/>
              </w:rPr>
            </w:pPr>
            <w:r w:rsidRPr="00476609">
              <w:rPr>
                <w:lang w:val="ru-RU"/>
              </w:rPr>
              <w:t>Осмотр и ознакомления с землеустроительной документацией производится по предварительному согласованию</w:t>
            </w:r>
          </w:p>
        </w:tc>
      </w:tr>
    </w:tbl>
    <w:p w14:paraId="599E85D2" w14:textId="77777777" w:rsidR="00C648B0" w:rsidRDefault="00C648B0">
      <w:r>
        <w:br w:type="page"/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2949"/>
        <w:gridCol w:w="7967"/>
      </w:tblGrid>
      <w:tr w:rsidR="00B51669" w:rsidRPr="00C75457" w14:paraId="53E3B33F" w14:textId="77777777" w:rsidTr="00B51669">
        <w:trPr>
          <w:trHeight w:val="24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74B8D5" w14:textId="4A4F272B" w:rsidR="00B51669" w:rsidRPr="005951B8" w:rsidRDefault="00B51669" w:rsidP="007A03DC">
            <w:pPr>
              <w:pStyle w:val="a8"/>
              <w:spacing w:before="0" w:beforeAutospacing="0" w:after="0" w:afterAutospacing="0"/>
              <w:jc w:val="center"/>
              <w:rPr>
                <w:iCs/>
                <w:color w:val="000000"/>
                <w:lang w:val="ru-RU"/>
              </w:rPr>
            </w:pPr>
            <w:proofErr w:type="spellStart"/>
            <w:r w:rsidRPr="00E94656">
              <w:rPr>
                <w:b/>
                <w:color w:val="000000"/>
              </w:rPr>
              <w:lastRenderedPageBreak/>
              <w:t>Условия</w:t>
            </w:r>
            <w:proofErr w:type="spellEnd"/>
            <w:r w:rsidRPr="00E94656">
              <w:rPr>
                <w:b/>
                <w:color w:val="000000"/>
              </w:rPr>
              <w:t xml:space="preserve"> </w:t>
            </w:r>
            <w:proofErr w:type="spellStart"/>
            <w:r w:rsidRPr="00E94656">
              <w:rPr>
                <w:b/>
                <w:color w:val="000000"/>
              </w:rPr>
              <w:t>электронных</w:t>
            </w:r>
            <w:proofErr w:type="spellEnd"/>
            <w:r w:rsidRPr="00E94656">
              <w:rPr>
                <w:b/>
                <w:color w:val="000000"/>
              </w:rPr>
              <w:t xml:space="preserve"> </w:t>
            </w:r>
            <w:proofErr w:type="spellStart"/>
            <w:r w:rsidRPr="00E94656">
              <w:rPr>
                <w:b/>
                <w:color w:val="000000"/>
              </w:rPr>
              <w:t>торгов</w:t>
            </w:r>
            <w:proofErr w:type="spellEnd"/>
          </w:p>
        </w:tc>
      </w:tr>
      <w:tr w:rsidR="00B51669" w:rsidRPr="00C75457" w14:paraId="68978419" w14:textId="77777777" w:rsidTr="00C648B0">
        <w:trPr>
          <w:trHeight w:val="1245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17AC12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 xml:space="preserve">Победитель электронных торгов либо единственный участник электронных торгов, выразивший согласие на приобретение предмета электронных торгов по </w:t>
            </w:r>
            <w:proofErr w:type="gramStart"/>
            <w:r w:rsidRPr="00611D87">
              <w:t>начальной цене, увеличенной на пять</w:t>
            </w:r>
            <w:proofErr w:type="gramEnd"/>
            <w:r w:rsidRPr="00611D87">
              <w:t xml:space="preserve"> процентов (Претендент на покупку) в течение 10 рабочих дней со дня утверждения в установленном порядке протокола о результатах электронных торгов   обязан: </w:t>
            </w:r>
          </w:p>
          <w:p w14:paraId="28312740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>-внести плату за земельный участок;</w:t>
            </w:r>
          </w:p>
          <w:p w14:paraId="00BB8DB5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>-возместить затраты на организацию и проведение электронных торгов;</w:t>
            </w:r>
          </w:p>
          <w:p w14:paraId="363808DC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>возместить расходы, связанные с изготовлением и предоставлением участником следующей документации:</w:t>
            </w:r>
          </w:p>
          <w:p w14:paraId="1EB8AAEE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 xml:space="preserve">за изготовление градостроительного паспорта – 1562,93 (одна тысяча пятьсот шестьдесят два рубля девяносто три копейки); </w:t>
            </w:r>
          </w:p>
          <w:p w14:paraId="2D822495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>за землеустроительное дело по формированию земельного участка для проведения аукциона – 1343,56 (одна тысяча триста сорок три рублей пятьдесят шесть копеек);</w:t>
            </w:r>
          </w:p>
          <w:p w14:paraId="74C243D7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>за административную процедуру за государственную регистрацию – 171,00 (сто семьдесят один рубль ноль копеек);</w:t>
            </w:r>
          </w:p>
          <w:p w14:paraId="5BB17588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>за государственную регистрацию создания земельного участка и возникновения прав на земельный участок – 16,90 (шестнадцать рублей девяносто копеек);</w:t>
            </w:r>
          </w:p>
          <w:p w14:paraId="41F6C7EF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proofErr w:type="gramStart"/>
            <w:r w:rsidRPr="00611D87">
              <w:t xml:space="preserve">-не позднее двух рабочих дней после внесения платы за земельный участок и возмещения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проведения, предоставлением земельного участка, государственной регистрацией создания этого участка, предоставить в </w:t>
            </w:r>
            <w:proofErr w:type="spellStart"/>
            <w:r w:rsidRPr="00611D87">
              <w:t>Альбрехтовский</w:t>
            </w:r>
            <w:proofErr w:type="spellEnd"/>
            <w:r w:rsidRPr="00611D87">
              <w:t xml:space="preserve"> сельский исполнительный комитет документы, подтверждающие оплату;</w:t>
            </w:r>
            <w:proofErr w:type="gramEnd"/>
          </w:p>
          <w:p w14:paraId="3360FA63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proofErr w:type="gramStart"/>
            <w:r w:rsidRPr="00611D87">
              <w:t>-осуществить в двухмесячный срок государственную регистрацию прав, ограничений прав на земельный участок в территориальной организации по государственной регистрации недвижимого имущества, прав на него и сделок с ним на основании решения по предоставлению земельного участка для проведения аукциона и предоставлении победителю электронных торгов либо единственному участнику несостоявшихся электронных торгов  и протокола о результатах аукциона;</w:t>
            </w:r>
            <w:proofErr w:type="gramEnd"/>
          </w:p>
          <w:p w14:paraId="2A726449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>-получить в установленном порядке техническую документацию и разрешение на строительство одноквартирного жилого дома;</w:t>
            </w:r>
          </w:p>
          <w:p w14:paraId="017E0077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>-в течени</w:t>
            </w:r>
            <w:proofErr w:type="gramStart"/>
            <w:r w:rsidRPr="00611D87">
              <w:t>и</w:t>
            </w:r>
            <w:proofErr w:type="gramEnd"/>
            <w:r w:rsidRPr="00611D87">
              <w:t xml:space="preserve"> одного года со дня государственной регистрации создания земельного участка и возникновения прав на него приступить к занятию земельного участка в соответствии с целью и условиями его предоставления;</w:t>
            </w:r>
          </w:p>
          <w:p w14:paraId="59E494B2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 xml:space="preserve">  -до начало строительства снять из-под габаритов зданий плодородный слой почвы, сохранить и использовать его для благоустройства (рекультивации) земельного участка.</w:t>
            </w:r>
          </w:p>
          <w:p w14:paraId="312944BC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 xml:space="preserve">     Победитель электронных торгов (Претендент на покупку) обязан перечислить на расчетный счет Продавца денежные средства в счет возмещения стоимости затрат на организацию и проведение электронных торгов на основании счета-фактуры в течение 10 (десяти) рабочих дней со дня утверждения в установленном порядке протокола о результатах электронных торгов.</w:t>
            </w:r>
          </w:p>
          <w:p w14:paraId="173EBDF6" w14:textId="77777777" w:rsidR="0076737E" w:rsidRPr="00611D87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 xml:space="preserve">   </w:t>
            </w:r>
            <w:proofErr w:type="gramStart"/>
            <w:r w:rsidRPr="00611D87">
              <w:t>Оплатить стоимость предмета</w:t>
            </w:r>
            <w:proofErr w:type="gramEnd"/>
            <w:r w:rsidRPr="00611D87">
              <w:t xml:space="preserve"> электронных торгов на расчетный счет Главного управления Министерства финансов Республики Беларусь по Витебской области для </w:t>
            </w:r>
            <w:proofErr w:type="spellStart"/>
            <w:r w:rsidRPr="00611D87">
              <w:t>Альбрехтовского</w:t>
            </w:r>
            <w:proofErr w:type="spellEnd"/>
            <w:r w:rsidRPr="00611D87">
              <w:t xml:space="preserve"> сельского исполнительного комитета  BY 02 АКВВ 3600 3250 1001 2000 0000 ОАО «АСБ </w:t>
            </w:r>
            <w:proofErr w:type="spellStart"/>
            <w:r w:rsidRPr="00611D87">
              <w:t>Беларусбанк</w:t>
            </w:r>
            <w:proofErr w:type="spellEnd"/>
            <w:r w:rsidRPr="00611D87">
              <w:t>»,  БИК: AKBBBY2X, УНП 300594330, код платежа 04901;</w:t>
            </w:r>
          </w:p>
          <w:p w14:paraId="5D0A3BCA" w14:textId="77777777" w:rsidR="0076737E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 xml:space="preserve">     Возместить затраты на формирование земельного участка для проведения аукциона на расчетный счет Главного управления Министерства финансов Республики Беларусь по Витебской области для </w:t>
            </w:r>
            <w:proofErr w:type="spellStart"/>
            <w:r w:rsidRPr="00611D87">
              <w:t>Альбрехтовского</w:t>
            </w:r>
            <w:proofErr w:type="spellEnd"/>
            <w:r w:rsidRPr="00611D87">
              <w:t xml:space="preserve"> сельского исполнительного комитета  BY 02 АКВВ 3600 3250 1001 2000 0000 ОАО «АСБ </w:t>
            </w:r>
            <w:proofErr w:type="spellStart"/>
            <w:r w:rsidRPr="00611D87">
              <w:t>Беларусбанк</w:t>
            </w:r>
            <w:proofErr w:type="spellEnd"/>
            <w:r w:rsidRPr="00611D87">
              <w:t>»,  БИК: AKBBBY2X, УНП 300594330,– код платежа 04616;</w:t>
            </w:r>
          </w:p>
          <w:p w14:paraId="6CA4A1C7" w14:textId="77777777" w:rsidR="0076737E" w:rsidRPr="00E94656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</w:p>
          <w:p w14:paraId="0AD6AC2A" w14:textId="4759422A" w:rsidR="00DB6B7D" w:rsidRPr="0076737E" w:rsidRDefault="0076737E" w:rsidP="0076737E">
            <w:pPr>
              <w:tabs>
                <w:tab w:val="center" w:pos="345"/>
                <w:tab w:val="right" w:pos="8306"/>
              </w:tabs>
              <w:spacing w:line="0" w:lineRule="atLeast"/>
              <w:ind w:right="28"/>
              <w:jc w:val="both"/>
            </w:pPr>
            <w:r w:rsidRPr="00611D87">
              <w:t xml:space="preserve">     На Претендента на покупку распространяются правила и условия, установленные законодательством Республики Беларусь для Победителя электронных торгов.</w:t>
            </w:r>
          </w:p>
        </w:tc>
      </w:tr>
      <w:tr w:rsidR="00C648B0" w:rsidRPr="00C75457" w14:paraId="0324FF28" w14:textId="77777777" w:rsidTr="00896A82">
        <w:trPr>
          <w:trHeight w:val="33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3F3D71" w14:textId="18367801" w:rsidR="00C648B0" w:rsidRPr="00E94656" w:rsidRDefault="00C648B0" w:rsidP="00C648B0">
            <w:pPr>
              <w:jc w:val="center"/>
              <w:rPr>
                <w:lang w:eastAsia="en-US"/>
              </w:rPr>
            </w:pPr>
            <w:r w:rsidRPr="00E94656">
              <w:rPr>
                <w:b/>
                <w:color w:val="000000"/>
                <w:lang w:eastAsia="en-US"/>
              </w:rPr>
              <w:t>Предоставление рассрочки</w:t>
            </w:r>
          </w:p>
        </w:tc>
      </w:tr>
      <w:tr w:rsidR="00C648B0" w:rsidRPr="00C75457" w14:paraId="397369C9" w14:textId="77777777" w:rsidTr="00896A82">
        <w:trPr>
          <w:trHeight w:val="24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376039" w14:textId="18CEB2C3" w:rsidR="00C648B0" w:rsidRPr="00E94656" w:rsidRDefault="00476609" w:rsidP="00D828BD">
            <w:pPr>
              <w:rPr>
                <w:lang w:eastAsia="en-US"/>
              </w:rPr>
            </w:pPr>
            <w:r w:rsidRPr="00476609">
              <w:rPr>
                <w:color w:val="000000"/>
                <w:lang w:eastAsia="en-US"/>
              </w:rPr>
              <w:t xml:space="preserve">По заявлению победителя электронных торгов (претендента на покупку) местным исполнительным комитетом предоставляется рассрочка внесения платы за земельный участок, продаваемый в частную собственность. Указанное заявление подается победителем электронных торгов (претендентом на покупку) в местный исполнительный комитет не позднее одного рабочего дня после утверждения протокола. Решение о предоставлении рассрочки внесения платы за земельный участок, продаваемый в частную собственность, принимается местным исполнительным комитетом в течение пяти рабочих </w:t>
            </w:r>
            <w:r w:rsidRPr="00476609">
              <w:rPr>
                <w:color w:val="000000"/>
                <w:lang w:eastAsia="en-US"/>
              </w:rPr>
              <w:lastRenderedPageBreak/>
              <w:t>дней со дня получения заявления о предоставлении рассрочки.</w:t>
            </w:r>
          </w:p>
        </w:tc>
      </w:tr>
      <w:tr w:rsidR="00427A0F" w:rsidRPr="00C75457" w14:paraId="69C25730" w14:textId="77777777" w:rsidTr="00EB575F">
        <w:trPr>
          <w:trHeight w:val="1111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6589F" w14:textId="38E50CFF" w:rsidR="00427A0F" w:rsidRPr="00C75457" w:rsidRDefault="00427A0F" w:rsidP="002E45D5">
            <w:r w:rsidRPr="00211AF5">
              <w:rPr>
                <w:color w:val="000000"/>
              </w:rPr>
              <w:lastRenderedPageBreak/>
              <w:t xml:space="preserve">Ориентировочные затраты на организацию и проведение </w:t>
            </w:r>
            <w:r w:rsidR="002E45D5">
              <w:rPr>
                <w:color w:val="000000"/>
              </w:rPr>
              <w:t>электронных торгов</w:t>
            </w:r>
            <w:r>
              <w:rPr>
                <w:color w:val="000000"/>
              </w:rPr>
              <w:t>,</w:t>
            </w:r>
            <w:r w:rsidRPr="00211AF5">
              <w:rPr>
                <w:color w:val="000000"/>
              </w:rPr>
              <w:t xml:space="preserve"> руб.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32B7CF" w14:textId="3FF1FC9F" w:rsidR="00373DBF" w:rsidRPr="00427A0F" w:rsidRDefault="00427A0F" w:rsidP="00EB575F">
            <w:r w:rsidRPr="003A4D11">
              <w:rPr>
                <w:color w:val="000000"/>
                <w:shd w:val="clear" w:color="auto" w:fill="FFFFFF"/>
              </w:rPr>
              <w:t>Фактические</w:t>
            </w:r>
            <w:r w:rsidRPr="00211AF5">
              <w:rPr>
                <w:color w:val="000000"/>
              </w:rPr>
              <w:t xml:space="preserve"> затраты объявляются дополнительн</w:t>
            </w:r>
            <w:r>
              <w:rPr>
                <w:color w:val="000000"/>
              </w:rPr>
              <w:t xml:space="preserve">о перед проведением </w:t>
            </w:r>
            <w:r w:rsidR="001E2337">
              <w:rPr>
                <w:color w:val="000000"/>
              </w:rPr>
              <w:t xml:space="preserve">электронных </w:t>
            </w:r>
            <w:r>
              <w:rPr>
                <w:color w:val="000000"/>
              </w:rPr>
              <w:t>торгов</w:t>
            </w:r>
          </w:p>
        </w:tc>
      </w:tr>
      <w:tr w:rsidR="00D828BD" w:rsidRPr="00C75457" w14:paraId="0FBFE4B2" w14:textId="77777777" w:rsidTr="00A3640E">
        <w:trPr>
          <w:trHeight w:val="1556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39ED1" w14:textId="77777777" w:rsidR="00D828BD" w:rsidRPr="00C75457" w:rsidRDefault="00D828BD" w:rsidP="00D828BD">
            <w:r w:rsidRPr="00C75457">
              <w:t>Реквизиты для перечисления задатка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36E1F1" w14:textId="0B6B8FA7" w:rsidR="00D828BD" w:rsidRDefault="00D828BD" w:rsidP="00D828BD">
            <w:r w:rsidRPr="00C343CB">
              <w:t>р/</w:t>
            </w:r>
            <w:r>
              <w:t xml:space="preserve">с BY85BAPB30127802900100000000 </w:t>
            </w:r>
          </w:p>
          <w:p w14:paraId="18F1CFDC" w14:textId="38036FE3" w:rsidR="00D828BD" w:rsidRPr="00B05974" w:rsidRDefault="00D828BD" w:rsidP="002E45D5">
            <w:pPr>
              <w:rPr>
                <w:iCs/>
                <w:highlight w:val="yellow"/>
              </w:rPr>
            </w:pPr>
            <w:r w:rsidRPr="00C343CB">
              <w:t>в ОАО «</w:t>
            </w:r>
            <w:proofErr w:type="spellStart"/>
            <w:r w:rsidRPr="00C343CB">
              <w:t>Белагропромбанк</w:t>
            </w:r>
            <w:proofErr w:type="spellEnd"/>
            <w:r w:rsidRPr="00C343CB">
              <w:t>», BIC BAPBBY2X, г. Минск, ул. Романовская Слобода, 8. Получатель - Витебский филиал РУП «Институт недвижимости и оценки»,</w:t>
            </w:r>
            <w:r>
              <w:t xml:space="preserve"> </w:t>
            </w:r>
            <w:r w:rsidRPr="00C343CB">
              <w:t xml:space="preserve">УНП 190055182, назначение платежа – задаток за участие в </w:t>
            </w:r>
            <w:r w:rsidR="002E45D5">
              <w:t>электронных торгах</w:t>
            </w:r>
            <w:r w:rsidRPr="00C343CB">
              <w:t>, код платежа – 40901</w:t>
            </w:r>
          </w:p>
        </w:tc>
      </w:tr>
      <w:tr w:rsidR="00B747C5" w:rsidRPr="00C75457" w14:paraId="6AFA94F7" w14:textId="77777777" w:rsidTr="00EB575F">
        <w:trPr>
          <w:trHeight w:val="856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B535DD" w14:textId="4EC3ED04" w:rsidR="00B747C5" w:rsidRPr="001A496E" w:rsidRDefault="00B747C5" w:rsidP="00B747C5">
            <w:pPr>
              <w:rPr>
                <w:highlight w:val="yellow"/>
              </w:rPr>
            </w:pPr>
            <w:r w:rsidRPr="00ED74A3">
              <w:t xml:space="preserve">Дата и время окончания приема заявлений 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C894A0" w14:textId="504FF471" w:rsidR="00B747C5" w:rsidRPr="001A496E" w:rsidRDefault="00B747C5" w:rsidP="008A477F">
            <w:pPr>
              <w:jc w:val="both"/>
              <w:rPr>
                <w:i/>
                <w:iCs/>
                <w:highlight w:val="yellow"/>
              </w:rPr>
            </w:pPr>
            <w:r w:rsidRPr="00ED74A3">
              <w:rPr>
                <w:b/>
                <w:bCs/>
              </w:rPr>
              <w:t xml:space="preserve">по </w:t>
            </w:r>
            <w:r w:rsidR="00C648B0">
              <w:rPr>
                <w:b/>
                <w:bCs/>
              </w:rPr>
              <w:t>1</w:t>
            </w:r>
            <w:r w:rsidR="008A477F">
              <w:rPr>
                <w:b/>
                <w:bCs/>
              </w:rPr>
              <w:t>0</w:t>
            </w:r>
            <w:r w:rsidRPr="00ED74A3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8A477F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 w:rsidRPr="00ED74A3">
              <w:rPr>
                <w:b/>
                <w:bCs/>
              </w:rPr>
              <w:t>202</w:t>
            </w:r>
            <w:r>
              <w:rPr>
                <w:b/>
                <w:bCs/>
              </w:rPr>
              <w:t>5 до 12</w:t>
            </w:r>
            <w:r w:rsidRPr="00ED74A3">
              <w:rPr>
                <w:b/>
                <w:bCs/>
              </w:rPr>
              <w:t>.00</w:t>
            </w:r>
            <w:r w:rsidR="008A1371">
              <w:rPr>
                <w:b/>
                <w:bCs/>
              </w:rPr>
              <w:t xml:space="preserve"> на </w:t>
            </w:r>
            <w:r w:rsidR="008A1371" w:rsidRPr="008A1371">
              <w:rPr>
                <w:b/>
                <w:bCs/>
              </w:rPr>
              <w:t>www.gostorg.by</w:t>
            </w:r>
          </w:p>
        </w:tc>
      </w:tr>
      <w:tr w:rsidR="00B747C5" w:rsidRPr="00C75457" w14:paraId="3FD9ED5F" w14:textId="77777777" w:rsidTr="00A3640E">
        <w:trPr>
          <w:trHeight w:val="84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31B594" w14:textId="099C8EA7" w:rsidR="00B747C5" w:rsidRPr="001A496E" w:rsidRDefault="00B747C5" w:rsidP="00B747C5">
            <w:pPr>
              <w:rPr>
                <w:highlight w:val="yellow"/>
              </w:rPr>
            </w:pPr>
            <w:r w:rsidRPr="00B637F6">
              <w:rPr>
                <w:color w:val="000000"/>
              </w:rPr>
              <w:t>Сведения о продавце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CA10BB" w14:textId="77777777" w:rsidR="0076737E" w:rsidRDefault="0076737E" w:rsidP="0076737E">
            <w:proofErr w:type="spellStart"/>
            <w:r>
              <w:rPr>
                <w:color w:val="000000"/>
              </w:rPr>
              <w:t>Альбрехтовский</w:t>
            </w:r>
            <w:proofErr w:type="spellEnd"/>
            <w:r>
              <w:t xml:space="preserve"> сельский  исполнительный комитет, </w:t>
            </w:r>
          </w:p>
          <w:p w14:paraId="2EF09C11" w14:textId="77777777" w:rsidR="0076737E" w:rsidRDefault="0076737E" w:rsidP="0076737E">
            <w:r>
              <w:t xml:space="preserve">211471, Витебская </w:t>
            </w:r>
            <w:proofErr w:type="spellStart"/>
            <w:r>
              <w:t>обл</w:t>
            </w:r>
            <w:proofErr w:type="spellEnd"/>
            <w:r>
              <w:t>.,</w:t>
            </w:r>
            <w:proofErr w:type="spellStart"/>
            <w:r>
              <w:t>Россонский</w:t>
            </w:r>
            <w:proofErr w:type="spellEnd"/>
            <w:r>
              <w:t xml:space="preserve"> р-</w:t>
            </w:r>
            <w:proofErr w:type="spellStart"/>
            <w:r>
              <w:t>н,г.п</w:t>
            </w:r>
            <w:proofErr w:type="gramStart"/>
            <w:r>
              <w:t>.Р</w:t>
            </w:r>
            <w:proofErr w:type="gramEnd"/>
            <w:r>
              <w:t>оссоны,ул.Советская</w:t>
            </w:r>
            <w:proofErr w:type="spellEnd"/>
            <w:r>
              <w:t>, 4</w:t>
            </w:r>
          </w:p>
          <w:p w14:paraId="5FA0129D" w14:textId="77777777" w:rsidR="0076737E" w:rsidRDefault="0076737E" w:rsidP="0076737E">
            <w:pPr>
              <w:autoSpaceDE w:val="0"/>
              <w:autoSpaceDN w:val="0"/>
              <w:adjustRightInd w:val="0"/>
              <w:spacing w:line="254" w:lineRule="auto"/>
            </w:pPr>
            <w:proofErr w:type="gramStart"/>
            <w:r>
              <w:t>р</w:t>
            </w:r>
            <w:proofErr w:type="gramEnd"/>
            <w:r>
              <w:t xml:space="preserve">/с </w:t>
            </w:r>
            <w:r>
              <w:rPr>
                <w:lang w:val="en-US"/>
              </w:rPr>
              <w:t>BY</w:t>
            </w:r>
            <w:r>
              <w:t>62</w:t>
            </w:r>
            <w:r>
              <w:rPr>
                <w:lang w:val="en-US"/>
              </w:rPr>
              <w:t>BAPB</w:t>
            </w:r>
            <w:r>
              <w:t xml:space="preserve">3604 0000 0001 6210 0000 в </w:t>
            </w:r>
            <w:r>
              <w:rPr>
                <w:color w:val="000000"/>
              </w:rPr>
              <w:t xml:space="preserve">ОАО «АСБ </w:t>
            </w:r>
            <w:proofErr w:type="spellStart"/>
            <w:r>
              <w:rPr>
                <w:color w:val="000000"/>
              </w:rPr>
              <w:t>Беларусбанк</w:t>
            </w:r>
            <w:proofErr w:type="spellEnd"/>
            <w:r>
              <w:rPr>
                <w:color w:val="000000"/>
              </w:rPr>
              <w:t xml:space="preserve">», БИК: </w:t>
            </w:r>
            <w:r>
              <w:rPr>
                <w:color w:val="000000"/>
                <w:lang w:val="en-US"/>
              </w:rPr>
              <w:t>AKBBBY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X</w:t>
            </w:r>
            <w:r>
              <w:t xml:space="preserve">, УНП 300460388, </w:t>
            </w:r>
          </w:p>
          <w:p w14:paraId="1AF6F418" w14:textId="77777777" w:rsidR="0076737E" w:rsidRPr="0076737E" w:rsidRDefault="0076737E" w:rsidP="0076737E">
            <w:pPr>
              <w:autoSpaceDE w:val="0"/>
              <w:autoSpaceDN w:val="0"/>
              <w:adjustRightInd w:val="0"/>
              <w:spacing w:line="254" w:lineRule="auto"/>
            </w:pPr>
            <w:r>
              <w:t>тел</w:t>
            </w:r>
            <w:proofErr w:type="gramStart"/>
            <w:r>
              <w:t>.(</w:t>
            </w:r>
            <w:proofErr w:type="gramEnd"/>
            <w:r>
              <w:t xml:space="preserve">факс): 8 02159 55335   </w:t>
            </w:r>
            <w:r w:rsidRPr="0076737E">
              <w:t>802159 55337</w:t>
            </w:r>
            <w:r>
              <w:t xml:space="preserve">                </w:t>
            </w:r>
          </w:p>
          <w:p w14:paraId="0479630F" w14:textId="0EFEF525" w:rsidR="00B747C5" w:rsidRPr="00B747C5" w:rsidRDefault="0076737E" w:rsidP="0076737E">
            <w:pPr>
              <w:ind w:right="34"/>
              <w:jc w:val="both"/>
            </w:pPr>
            <w:r>
              <w:t xml:space="preserve">адрес электронной почты:   </w:t>
            </w:r>
            <w:r w:rsidRPr="0076737E">
              <w:t>sovet@albrehtovo.by</w:t>
            </w:r>
            <w:r>
              <w:t xml:space="preserve"> </w:t>
            </w:r>
          </w:p>
        </w:tc>
      </w:tr>
      <w:tr w:rsidR="001A496E" w:rsidRPr="00C75457" w14:paraId="2004F012" w14:textId="77777777" w:rsidTr="00A3640E">
        <w:trPr>
          <w:trHeight w:val="84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AC37C7" w14:textId="128C8DD5" w:rsidR="001A496E" w:rsidRPr="00C75457" w:rsidRDefault="001A496E" w:rsidP="001A496E">
            <w:r w:rsidRPr="00B637F6">
              <w:rPr>
                <w:color w:val="000000"/>
              </w:rPr>
              <w:t>Организатор электронных торгов и оператор ЭТП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29D755" w14:textId="77777777" w:rsidR="001A496E" w:rsidRPr="00B637F6" w:rsidRDefault="001A496E" w:rsidP="001A496E">
            <w:r w:rsidRPr="00B637F6">
              <w:t xml:space="preserve">Витебский филиал РУП «Институт недвижимости и оценки», г. Витебск                         ул. Свидинского, 4, 210016, УНП </w:t>
            </w:r>
            <w:r w:rsidRPr="00D174FF">
              <w:t xml:space="preserve"> 190055182</w:t>
            </w:r>
            <w:r w:rsidRPr="00B637F6">
              <w:t xml:space="preserve">,  </w:t>
            </w:r>
          </w:p>
          <w:p w14:paraId="5DE47262" w14:textId="21369F23" w:rsidR="001A496E" w:rsidRDefault="001A496E" w:rsidP="001A496E">
            <w:pPr>
              <w:ind w:right="34"/>
              <w:jc w:val="both"/>
            </w:pPr>
            <w:r w:rsidRPr="00B637F6">
              <w:t>тел. 8 0212 366-366, 365-365- 365-495, 29 591 00 02, 29 384 24 05</w:t>
            </w:r>
          </w:p>
        </w:tc>
      </w:tr>
      <w:tr w:rsidR="001A496E" w:rsidRPr="00C75457" w14:paraId="10E37464" w14:textId="77777777" w:rsidTr="00A3640E">
        <w:trPr>
          <w:trHeight w:val="84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5D7F5" w14:textId="4783D197" w:rsidR="001A496E" w:rsidRPr="00C75457" w:rsidRDefault="001A496E" w:rsidP="001A496E">
            <w:r w:rsidRPr="00B637F6">
              <w:rPr>
                <w:color w:val="000000"/>
              </w:rPr>
              <w:t>Электронный адрес ЭТП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0C5976" w14:textId="77777777" w:rsidR="001A496E" w:rsidRDefault="000330B8" w:rsidP="001A496E">
            <w:pPr>
              <w:rPr>
                <w:b/>
                <w:bCs/>
              </w:rPr>
            </w:pPr>
            <w:hyperlink r:id="rId7" w:history="1">
              <w:r w:rsidR="001A496E" w:rsidRPr="00B637F6">
                <w:rPr>
                  <w:b/>
                  <w:bCs/>
                </w:rPr>
                <w:t>www.gostorg.by</w:t>
              </w:r>
            </w:hyperlink>
          </w:p>
          <w:p w14:paraId="037A9645" w14:textId="77777777" w:rsidR="001A496E" w:rsidRDefault="001A496E" w:rsidP="001A496E">
            <w:pPr>
              <w:ind w:right="34"/>
              <w:jc w:val="both"/>
            </w:pPr>
          </w:p>
        </w:tc>
      </w:tr>
      <w:tr w:rsidR="00B747C5" w:rsidRPr="00C75457" w14:paraId="266D5B1D" w14:textId="77777777" w:rsidTr="00A3640E">
        <w:trPr>
          <w:trHeight w:val="84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0B427E" w14:textId="5E311FC7" w:rsidR="00B747C5" w:rsidRPr="00B637F6" w:rsidRDefault="00B747C5" w:rsidP="00B747C5">
            <w:pPr>
              <w:rPr>
                <w:color w:val="000000"/>
              </w:rPr>
            </w:pPr>
            <w:r w:rsidRPr="00B637F6">
              <w:rPr>
                <w:color w:val="000000"/>
              </w:rPr>
              <w:t>Порядок регистрации на электронные торги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9D0CCE" w14:textId="77777777" w:rsidR="00B747C5" w:rsidRPr="00B637F6" w:rsidRDefault="00B747C5" w:rsidP="00B747C5">
            <w:pPr>
              <w:jc w:val="both"/>
            </w:pPr>
            <w:r w:rsidRPr="00B637F6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2D0109D0" w14:textId="77777777" w:rsidR="00B747C5" w:rsidRPr="00B637F6" w:rsidRDefault="00B747C5" w:rsidP="00B747C5">
            <w:pPr>
              <w:jc w:val="both"/>
            </w:pPr>
            <w:r w:rsidRPr="00B637F6">
              <w:t>ШАГ 1. Первичная регистрация</w:t>
            </w:r>
          </w:p>
          <w:p w14:paraId="1BE23546" w14:textId="77777777" w:rsidR="00B747C5" w:rsidRPr="00B637F6" w:rsidRDefault="00B747C5" w:rsidP="00B747C5">
            <w:pPr>
              <w:jc w:val="both"/>
            </w:pPr>
            <w:r w:rsidRPr="00B637F6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022878F" w14:textId="77777777" w:rsidR="00B747C5" w:rsidRPr="00B637F6" w:rsidRDefault="00B747C5" w:rsidP="00B747C5">
            <w:pPr>
              <w:jc w:val="both"/>
            </w:pPr>
            <w:r w:rsidRPr="00B637F6">
              <w:t>- задайте логин, пароль и электронную почту пользователя;</w:t>
            </w:r>
          </w:p>
          <w:p w14:paraId="57B75D94" w14:textId="77777777" w:rsidR="00B747C5" w:rsidRPr="00B637F6" w:rsidRDefault="00B747C5" w:rsidP="00B747C5">
            <w:pPr>
              <w:jc w:val="both"/>
            </w:pPr>
            <w:r w:rsidRPr="00B637F6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308DCE6F" w14:textId="77777777" w:rsidR="00B747C5" w:rsidRPr="00B637F6" w:rsidRDefault="00B747C5" w:rsidP="00B747C5">
            <w:pPr>
              <w:jc w:val="both"/>
            </w:pPr>
            <w:r w:rsidRPr="00B637F6">
              <w:t>ШАГ 2. Регистрация на ЭТП</w:t>
            </w:r>
          </w:p>
          <w:p w14:paraId="4B353FBB" w14:textId="77777777" w:rsidR="00B747C5" w:rsidRPr="00B637F6" w:rsidRDefault="00B747C5" w:rsidP="00B747C5">
            <w:pPr>
              <w:jc w:val="both"/>
            </w:pPr>
            <w:r w:rsidRPr="00B637F6">
              <w:t>- введите логин и пароль для входа в личный кабинет;</w:t>
            </w:r>
          </w:p>
          <w:p w14:paraId="54DAC6BE" w14:textId="77777777" w:rsidR="00B747C5" w:rsidRDefault="00B747C5" w:rsidP="00B747C5">
            <w:pPr>
              <w:jc w:val="both"/>
            </w:pPr>
            <w:r w:rsidRPr="00B637F6">
              <w:t>- заполните данные на вкладке «Мои данные»;</w:t>
            </w:r>
          </w:p>
          <w:p w14:paraId="680750BF" w14:textId="77777777" w:rsidR="00B747C5" w:rsidRPr="00B637F6" w:rsidRDefault="00B747C5" w:rsidP="00B747C5">
            <w:pPr>
              <w:jc w:val="both"/>
            </w:pPr>
            <w:r w:rsidRPr="00B637F6">
              <w:t>- кликните по кнопке «Сохранить и отправить». Ваши данные отправлены оператору ЭТП;</w:t>
            </w:r>
          </w:p>
          <w:p w14:paraId="7BB19489" w14:textId="77777777" w:rsidR="00B747C5" w:rsidRPr="00B637F6" w:rsidRDefault="00B747C5" w:rsidP="00B747C5">
            <w:pPr>
              <w:jc w:val="both"/>
            </w:pPr>
            <w:r w:rsidRPr="00B637F6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669C5436" w14:textId="77777777" w:rsidR="00B747C5" w:rsidRPr="00B637F6" w:rsidRDefault="00B747C5" w:rsidP="00B747C5">
            <w:pPr>
              <w:jc w:val="both"/>
            </w:pPr>
            <w:r w:rsidRPr="00B637F6">
              <w:t>- кликните по кнопке «Сохранить и отправить». Ваши данные отправлены оператору ЭТП;</w:t>
            </w:r>
          </w:p>
          <w:p w14:paraId="165792FB" w14:textId="77777777" w:rsidR="00B747C5" w:rsidRPr="00B637F6" w:rsidRDefault="00B747C5" w:rsidP="00B747C5">
            <w:pPr>
              <w:jc w:val="both"/>
            </w:pPr>
            <w:r w:rsidRPr="00B637F6">
              <w:t xml:space="preserve">- дождитесь уведомление от оператора ЭТП о прохождении </w:t>
            </w:r>
            <w:proofErr w:type="spellStart"/>
            <w:r w:rsidRPr="00B637F6">
              <w:t>модерации</w:t>
            </w:r>
            <w:proofErr w:type="spellEnd"/>
            <w:r w:rsidRPr="00B637F6">
              <w:t xml:space="preserve"> после рассмотрения заявки оператором ЭТП и ее принятия в установленном Регламентом ЭТП порядке.</w:t>
            </w:r>
          </w:p>
          <w:p w14:paraId="38AE6839" w14:textId="77777777" w:rsidR="00B747C5" w:rsidRPr="00B637F6" w:rsidRDefault="00B747C5" w:rsidP="00B747C5">
            <w:pPr>
              <w:jc w:val="both"/>
            </w:pPr>
            <w:r w:rsidRPr="00B637F6">
              <w:t>ШАГ 3. Подача заявления на участие в торгах</w:t>
            </w:r>
          </w:p>
          <w:p w14:paraId="15E11FA9" w14:textId="77777777" w:rsidR="00B747C5" w:rsidRPr="00B637F6" w:rsidRDefault="00B747C5" w:rsidP="00B747C5">
            <w:pPr>
              <w:jc w:val="both"/>
            </w:pPr>
            <w:r w:rsidRPr="00B637F6">
              <w:t>- выберите интересующие Вас торги и ознакомьтесь с информацией о них;</w:t>
            </w:r>
          </w:p>
          <w:p w14:paraId="78885EC6" w14:textId="77777777" w:rsidR="00B747C5" w:rsidRPr="00B637F6" w:rsidRDefault="00B747C5" w:rsidP="00B747C5">
            <w:pPr>
              <w:jc w:val="both"/>
            </w:pPr>
            <w:r w:rsidRPr="00B637F6">
              <w:t xml:space="preserve">- кликните по кнопке «Участвовать в </w:t>
            </w:r>
            <w:r w:rsidRPr="009309B7">
              <w:t>аукционе»;</w:t>
            </w:r>
          </w:p>
          <w:p w14:paraId="22A8BD9B" w14:textId="77777777" w:rsidR="00B747C5" w:rsidRPr="00B637F6" w:rsidRDefault="00B747C5" w:rsidP="00B747C5">
            <w:pPr>
              <w:jc w:val="both"/>
            </w:pPr>
            <w:r w:rsidRPr="00B637F6">
              <w:t>- заполните экранную форму заявления на участие в торгах;</w:t>
            </w:r>
          </w:p>
          <w:p w14:paraId="3E7E9789" w14:textId="77777777" w:rsidR="00B747C5" w:rsidRPr="00B637F6" w:rsidRDefault="00B747C5" w:rsidP="00B747C5">
            <w:pPr>
              <w:jc w:val="both"/>
            </w:pPr>
            <w:r w:rsidRPr="00B637F6">
              <w:t>- внесите задаток и прикрепите чек об оплате;</w:t>
            </w:r>
          </w:p>
          <w:p w14:paraId="19882D67" w14:textId="77777777" w:rsidR="00B747C5" w:rsidRPr="00B637F6" w:rsidRDefault="00B747C5" w:rsidP="00B747C5">
            <w:pPr>
              <w:jc w:val="both"/>
            </w:pPr>
            <w:r w:rsidRPr="00B637F6">
              <w:t>- примите условия соглашения о правах и обязанностях;</w:t>
            </w:r>
          </w:p>
          <w:p w14:paraId="1842789A" w14:textId="77777777" w:rsidR="00B747C5" w:rsidRPr="00B637F6" w:rsidRDefault="00B747C5" w:rsidP="00B747C5">
            <w:pPr>
              <w:jc w:val="both"/>
            </w:pPr>
            <w:r w:rsidRPr="00B637F6">
              <w:t>- кликните по кнопке «Отправить заявку на участие в торгах»;</w:t>
            </w:r>
          </w:p>
          <w:p w14:paraId="4919578E" w14:textId="77777777" w:rsidR="00B747C5" w:rsidRPr="00B637F6" w:rsidRDefault="00B747C5" w:rsidP="00B747C5">
            <w:pPr>
              <w:jc w:val="both"/>
            </w:pPr>
            <w:r w:rsidRPr="00B637F6">
              <w:t>- ожидайте уведомление оператора ЭТП о регистрации на торги;</w:t>
            </w:r>
          </w:p>
          <w:p w14:paraId="6C40B17C" w14:textId="77777777" w:rsidR="00B747C5" w:rsidRPr="00B637F6" w:rsidRDefault="00B747C5" w:rsidP="00B747C5">
            <w:pPr>
              <w:jc w:val="both"/>
            </w:pPr>
            <w:r w:rsidRPr="00B637F6">
              <w:lastRenderedPageBreak/>
              <w:t>- участвуйте в торгах в назначенное время. Удачных торгов!</w:t>
            </w:r>
          </w:p>
          <w:p w14:paraId="3602D9E1" w14:textId="08E5C628" w:rsidR="00B747C5" w:rsidRDefault="00B747C5" w:rsidP="00B747C5">
            <w:r w:rsidRPr="00B637F6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B637F6">
              <w:t>п.п</w:t>
            </w:r>
            <w:proofErr w:type="spellEnd"/>
            <w:r w:rsidRPr="00B637F6">
              <w:t>. 2.2.3 Регламента электронной торговой площадки «GOSTORG».</w:t>
            </w:r>
          </w:p>
        </w:tc>
      </w:tr>
      <w:tr w:rsidR="00B747C5" w:rsidRPr="00C75457" w14:paraId="400C66E1" w14:textId="77777777" w:rsidTr="00A3640E">
        <w:trPr>
          <w:trHeight w:val="84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E1080" w14:textId="71EF936B" w:rsidR="00B747C5" w:rsidRPr="00B637F6" w:rsidRDefault="00B747C5" w:rsidP="00B747C5">
            <w:pPr>
              <w:rPr>
                <w:color w:val="000000"/>
              </w:rPr>
            </w:pPr>
            <w:r w:rsidRPr="00B637F6">
              <w:rPr>
                <w:color w:val="000000"/>
              </w:rPr>
              <w:lastRenderedPageBreak/>
              <w:t xml:space="preserve">Срок отказа от проведения торгов 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5BBA72" w14:textId="0EF75421" w:rsidR="00B747C5" w:rsidRDefault="00B747C5" w:rsidP="00B747C5">
            <w:r w:rsidRPr="00B637F6">
              <w:t>Организатор электронных торгов имеет право отказаться от проведения электронных торгов в любое время, но не позднее чем за 3 (три) календарных дня до наступления даты их проведения</w:t>
            </w:r>
          </w:p>
        </w:tc>
      </w:tr>
      <w:tr w:rsidR="00B747C5" w:rsidRPr="00C75457" w14:paraId="3AD88E2B" w14:textId="77777777" w:rsidTr="00373DBF">
        <w:trPr>
          <w:trHeight w:val="84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04164E" w14:textId="543BE4D1" w:rsidR="00B747C5" w:rsidRPr="009B1942" w:rsidRDefault="002E45D5" w:rsidP="009B1942">
            <w:pPr>
              <w:jc w:val="both"/>
              <w:rPr>
                <w:spacing w:val="-5"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Электронные торги</w:t>
            </w:r>
            <w:r w:rsidR="009B1942">
              <w:rPr>
                <w:iCs/>
                <w:sz w:val="23"/>
                <w:szCs w:val="23"/>
              </w:rPr>
              <w:t xml:space="preserve"> проводится в соответствии</w:t>
            </w:r>
            <w:r w:rsidR="00C234E5" w:rsidRPr="00B70E6C">
              <w:rPr>
                <w:iCs/>
                <w:sz w:val="23"/>
                <w:szCs w:val="23"/>
              </w:rPr>
              <w:t xml:space="preserve"> с </w:t>
            </w:r>
            <w:r w:rsidR="009B1942">
              <w:t>постановлением</w:t>
            </w:r>
            <w:r w:rsidR="009B1942" w:rsidRPr="009B1942">
              <w:t xml:space="preserve"> Совета Министров Республики Беларусь от 12.07.2013 № 608 «О проведении электронных торгов»</w:t>
            </w:r>
            <w:r w:rsidR="009B1942">
              <w:t xml:space="preserve"> и </w:t>
            </w:r>
            <w:r w:rsidR="009B1942" w:rsidRPr="00B637F6">
              <w:rPr>
                <w:color w:val="000000"/>
              </w:rPr>
              <w:t>Регламентом ЭТП «GOSTORG»</w:t>
            </w:r>
            <w:r w:rsidR="009B1942">
              <w:rPr>
                <w:color w:val="000000"/>
              </w:rPr>
              <w:t xml:space="preserve">. </w:t>
            </w:r>
            <w:r w:rsidR="009B1942">
              <w:t xml:space="preserve"> </w:t>
            </w:r>
            <w:r w:rsidR="00C234E5" w:rsidRPr="00991022">
              <w:rPr>
                <w:color w:val="000000"/>
              </w:rPr>
              <w:t>Официальное извещение опубликовано на сайте</w:t>
            </w:r>
            <w:r w:rsidR="003F0B50">
              <w:rPr>
                <w:color w:val="000000"/>
              </w:rPr>
              <w:t xml:space="preserve"> </w:t>
            </w:r>
            <w:r w:rsidR="003F0B50" w:rsidRPr="003F0B50">
              <w:rPr>
                <w:color w:val="000000"/>
              </w:rPr>
              <w:t>www.au.nca.by</w:t>
            </w:r>
            <w:r w:rsidR="003F0B50">
              <w:rPr>
                <w:color w:val="000000"/>
              </w:rPr>
              <w:t>,</w:t>
            </w:r>
            <w:r w:rsidR="00C234E5" w:rsidRPr="00991022">
              <w:rPr>
                <w:color w:val="000000"/>
              </w:rPr>
              <w:t xml:space="preserve"> www.gki.gov.by, сайте Витебского облисполкома www.vitebsk-region.gov.by</w:t>
            </w:r>
            <w:r w:rsidR="00C234E5">
              <w:rPr>
                <w:color w:val="000000"/>
              </w:rPr>
              <w:t>.</w:t>
            </w:r>
          </w:p>
        </w:tc>
      </w:tr>
      <w:tr w:rsidR="00B747C5" w:rsidRPr="00C75457" w14:paraId="60A47730" w14:textId="77777777" w:rsidTr="00373DBF">
        <w:trPr>
          <w:trHeight w:val="84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F6331D" w14:textId="77777777" w:rsidR="002E45D5" w:rsidRDefault="00B747C5" w:rsidP="001876D0">
            <w:pPr>
              <w:pStyle w:val="a9"/>
              <w:jc w:val="both"/>
            </w:pPr>
            <w:r w:rsidRPr="00B637F6">
              <w:rPr>
                <w:color w:val="000000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</w:t>
            </w:r>
            <w:r w:rsidRPr="005A45CC">
              <w:rPr>
                <w:color w:val="000000"/>
              </w:rPr>
              <w:t xml:space="preserve">процессе подготовки и проведения электронных </w:t>
            </w:r>
            <w:r w:rsidRPr="005A45CC">
              <w:t>торгов составля</w:t>
            </w:r>
            <w:r w:rsidR="00026444">
              <w:t>ет</w:t>
            </w:r>
            <w:r w:rsidRPr="005A45CC">
              <w:t xml:space="preserve"> по Лоту 1:</w:t>
            </w:r>
            <w:r>
              <w:t xml:space="preserve"> 100 базовых величин.</w:t>
            </w:r>
            <w:r w:rsidR="00EB575F">
              <w:t xml:space="preserve"> </w:t>
            </w:r>
          </w:p>
          <w:p w14:paraId="366876DB" w14:textId="4D13AEE2" w:rsidR="00B747C5" w:rsidRDefault="00B747C5" w:rsidP="001876D0">
            <w:pPr>
              <w:pStyle w:val="a9"/>
              <w:jc w:val="both"/>
            </w:pPr>
            <w:r w:rsidRPr="00B637F6">
              <w:rPr>
                <w:color w:val="000000"/>
              </w:rPr>
              <w:t xml:space="preserve">Для участия в электронных торгах приглашаются граждане </w:t>
            </w:r>
            <w:r w:rsidR="00EB575F">
              <w:rPr>
                <w:color w:val="000000"/>
              </w:rPr>
              <w:t xml:space="preserve">Республики Беларусь. </w:t>
            </w: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6C473607" w14:textId="6159F6E0" w:rsidR="00491A8B" w:rsidRPr="00E14BC0" w:rsidRDefault="00491A8B" w:rsidP="00E14BC0"/>
    <w:sectPr w:rsidR="00491A8B" w:rsidRPr="00E14BC0" w:rsidSect="00C648B0">
      <w:pgSz w:w="11906" w:h="16838" w:code="9"/>
      <w:pgMar w:top="851" w:right="397" w:bottom="425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121"/>
    <w:multiLevelType w:val="multilevel"/>
    <w:tmpl w:val="7A3E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C90CDE"/>
    <w:multiLevelType w:val="hybridMultilevel"/>
    <w:tmpl w:val="91341F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660ED"/>
    <w:multiLevelType w:val="hybridMultilevel"/>
    <w:tmpl w:val="7A3E2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7838CC"/>
    <w:multiLevelType w:val="hybridMultilevel"/>
    <w:tmpl w:val="6D8049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EB27227"/>
    <w:multiLevelType w:val="hybridMultilevel"/>
    <w:tmpl w:val="4C8859B8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F95A4D"/>
    <w:multiLevelType w:val="hybridMultilevel"/>
    <w:tmpl w:val="FB904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D22084"/>
    <w:multiLevelType w:val="hybridMultilevel"/>
    <w:tmpl w:val="3DE84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011A9C"/>
    <w:multiLevelType w:val="hybridMultilevel"/>
    <w:tmpl w:val="35E0592A"/>
    <w:lvl w:ilvl="0" w:tplc="2D962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33D2A"/>
    <w:multiLevelType w:val="hybridMultilevel"/>
    <w:tmpl w:val="53125D6C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14"/>
    <w:docVar w:name="razd" w:val="1"/>
    <w:docVar w:name="yyyyy10deng" w:val="2"/>
    <w:docVar w:name="yyyyy10nuls" w:val="1"/>
    <w:docVar w:name="yyyyy10skob" w:val="1"/>
    <w:docVar w:name="yyyyy10yaz" w:val="1"/>
    <w:docVar w:name="yyyyy10zapzer" w:val="1"/>
    <w:docVar w:name="yyyyy11deng" w:val="2"/>
    <w:docVar w:name="yyyyy11nuls" w:val="1"/>
    <w:docVar w:name="yyyyy11skob" w:val="1"/>
    <w:docVar w:name="yyyyy11yaz" w:val="1"/>
    <w:docVar w:name="yyyyy11zapzer" w:val="1"/>
    <w:docVar w:name="yyyyy12deng" w:val="2"/>
    <w:docVar w:name="yyyyy12nuls" w:val="1"/>
    <w:docVar w:name="yyyyy12skob" w:val="1"/>
    <w:docVar w:name="yyyyy12yaz" w:val="1"/>
    <w:docVar w:name="yyyyy12zapzer" w:val="1"/>
    <w:docVar w:name="yyyyy13deng" w:val="2"/>
    <w:docVar w:name="yyyyy13nuls" w:val="1"/>
    <w:docVar w:name="yyyyy13skob" w:val="1"/>
    <w:docVar w:name="yyyyy13yaz" w:val="1"/>
    <w:docVar w:name="yyyyy13zapzer" w:val="1"/>
  </w:docVars>
  <w:rsids>
    <w:rsidRoot w:val="00B0205D"/>
    <w:rsid w:val="00005806"/>
    <w:rsid w:val="00007E53"/>
    <w:rsid w:val="0001003D"/>
    <w:rsid w:val="0001034F"/>
    <w:rsid w:val="0001135A"/>
    <w:rsid w:val="0001248B"/>
    <w:rsid w:val="00015250"/>
    <w:rsid w:val="00017F4D"/>
    <w:rsid w:val="00026082"/>
    <w:rsid w:val="00026444"/>
    <w:rsid w:val="0002696B"/>
    <w:rsid w:val="00026DEA"/>
    <w:rsid w:val="00026FF2"/>
    <w:rsid w:val="00027075"/>
    <w:rsid w:val="00030080"/>
    <w:rsid w:val="000304ED"/>
    <w:rsid w:val="00030853"/>
    <w:rsid w:val="00030F50"/>
    <w:rsid w:val="000330B8"/>
    <w:rsid w:val="00036019"/>
    <w:rsid w:val="00040C0D"/>
    <w:rsid w:val="00043958"/>
    <w:rsid w:val="00043E7A"/>
    <w:rsid w:val="00044E30"/>
    <w:rsid w:val="00045076"/>
    <w:rsid w:val="00046685"/>
    <w:rsid w:val="0005028E"/>
    <w:rsid w:val="00054535"/>
    <w:rsid w:val="0005455F"/>
    <w:rsid w:val="0005469D"/>
    <w:rsid w:val="000548DB"/>
    <w:rsid w:val="00056825"/>
    <w:rsid w:val="0006459A"/>
    <w:rsid w:val="000703B5"/>
    <w:rsid w:val="00071A3A"/>
    <w:rsid w:val="000725F6"/>
    <w:rsid w:val="00073834"/>
    <w:rsid w:val="000738FB"/>
    <w:rsid w:val="00073BBD"/>
    <w:rsid w:val="00074CD1"/>
    <w:rsid w:val="00077E0D"/>
    <w:rsid w:val="000813A0"/>
    <w:rsid w:val="00082A7D"/>
    <w:rsid w:val="00083BB0"/>
    <w:rsid w:val="00084257"/>
    <w:rsid w:val="00085A86"/>
    <w:rsid w:val="000935B2"/>
    <w:rsid w:val="0009487B"/>
    <w:rsid w:val="00095B31"/>
    <w:rsid w:val="00097A2D"/>
    <w:rsid w:val="000A079D"/>
    <w:rsid w:val="000A4A15"/>
    <w:rsid w:val="000A4C7A"/>
    <w:rsid w:val="000A5692"/>
    <w:rsid w:val="000A6621"/>
    <w:rsid w:val="000A6A58"/>
    <w:rsid w:val="000B4880"/>
    <w:rsid w:val="000C154D"/>
    <w:rsid w:val="000C229B"/>
    <w:rsid w:val="000C2EC9"/>
    <w:rsid w:val="000C3921"/>
    <w:rsid w:val="000C3E12"/>
    <w:rsid w:val="000C5BA9"/>
    <w:rsid w:val="000C5F30"/>
    <w:rsid w:val="000D072C"/>
    <w:rsid w:val="000D1DA1"/>
    <w:rsid w:val="000D29FF"/>
    <w:rsid w:val="000D711E"/>
    <w:rsid w:val="000E136C"/>
    <w:rsid w:val="000E273B"/>
    <w:rsid w:val="000E569A"/>
    <w:rsid w:val="000F07A3"/>
    <w:rsid w:val="000F1C68"/>
    <w:rsid w:val="000F2DC2"/>
    <w:rsid w:val="000F33E9"/>
    <w:rsid w:val="000F537D"/>
    <w:rsid w:val="000F69B2"/>
    <w:rsid w:val="000F77D3"/>
    <w:rsid w:val="00103E34"/>
    <w:rsid w:val="00103FD2"/>
    <w:rsid w:val="001049A3"/>
    <w:rsid w:val="001064A9"/>
    <w:rsid w:val="001066F0"/>
    <w:rsid w:val="00106769"/>
    <w:rsid w:val="001126C7"/>
    <w:rsid w:val="0011301A"/>
    <w:rsid w:val="00115808"/>
    <w:rsid w:val="00115EFE"/>
    <w:rsid w:val="00116BC3"/>
    <w:rsid w:val="00116DBB"/>
    <w:rsid w:val="00121131"/>
    <w:rsid w:val="00130EFD"/>
    <w:rsid w:val="00131228"/>
    <w:rsid w:val="001315DA"/>
    <w:rsid w:val="00131D8D"/>
    <w:rsid w:val="0013210A"/>
    <w:rsid w:val="00136717"/>
    <w:rsid w:val="001376FD"/>
    <w:rsid w:val="00144FCD"/>
    <w:rsid w:val="00145205"/>
    <w:rsid w:val="00145918"/>
    <w:rsid w:val="00147EF4"/>
    <w:rsid w:val="00151566"/>
    <w:rsid w:val="00152AB7"/>
    <w:rsid w:val="00154A15"/>
    <w:rsid w:val="0015525B"/>
    <w:rsid w:val="001565F2"/>
    <w:rsid w:val="001624C1"/>
    <w:rsid w:val="00165A88"/>
    <w:rsid w:val="00166A3F"/>
    <w:rsid w:val="0016733A"/>
    <w:rsid w:val="001675C9"/>
    <w:rsid w:val="001727F5"/>
    <w:rsid w:val="001736DF"/>
    <w:rsid w:val="00173D6E"/>
    <w:rsid w:val="00175B8B"/>
    <w:rsid w:val="00177774"/>
    <w:rsid w:val="001809BD"/>
    <w:rsid w:val="0018122A"/>
    <w:rsid w:val="00181661"/>
    <w:rsid w:val="00181EC2"/>
    <w:rsid w:val="001876D0"/>
    <w:rsid w:val="00187730"/>
    <w:rsid w:val="00190042"/>
    <w:rsid w:val="00191ECB"/>
    <w:rsid w:val="0019467A"/>
    <w:rsid w:val="00196A4B"/>
    <w:rsid w:val="00196CC4"/>
    <w:rsid w:val="001A0DDD"/>
    <w:rsid w:val="001A19FD"/>
    <w:rsid w:val="001A1CAE"/>
    <w:rsid w:val="001A2453"/>
    <w:rsid w:val="001A3811"/>
    <w:rsid w:val="001A496E"/>
    <w:rsid w:val="001A5042"/>
    <w:rsid w:val="001A5EB0"/>
    <w:rsid w:val="001A6291"/>
    <w:rsid w:val="001B09C3"/>
    <w:rsid w:val="001B0DA5"/>
    <w:rsid w:val="001B2948"/>
    <w:rsid w:val="001B76F9"/>
    <w:rsid w:val="001C0157"/>
    <w:rsid w:val="001C135C"/>
    <w:rsid w:val="001C4F6D"/>
    <w:rsid w:val="001C72CB"/>
    <w:rsid w:val="001C78DF"/>
    <w:rsid w:val="001C7D64"/>
    <w:rsid w:val="001D09D7"/>
    <w:rsid w:val="001D23E4"/>
    <w:rsid w:val="001D7698"/>
    <w:rsid w:val="001E1D5A"/>
    <w:rsid w:val="001E2337"/>
    <w:rsid w:val="001E386D"/>
    <w:rsid w:val="001E5065"/>
    <w:rsid w:val="001E573C"/>
    <w:rsid w:val="001F1D2C"/>
    <w:rsid w:val="001F213E"/>
    <w:rsid w:val="001F351E"/>
    <w:rsid w:val="001F45BA"/>
    <w:rsid w:val="001F68A7"/>
    <w:rsid w:val="001F7610"/>
    <w:rsid w:val="00200C00"/>
    <w:rsid w:val="00200C13"/>
    <w:rsid w:val="00200DAB"/>
    <w:rsid w:val="00201140"/>
    <w:rsid w:val="00201A0C"/>
    <w:rsid w:val="00201C0A"/>
    <w:rsid w:val="00202383"/>
    <w:rsid w:val="00203255"/>
    <w:rsid w:val="002066D6"/>
    <w:rsid w:val="002107A7"/>
    <w:rsid w:val="00211AF5"/>
    <w:rsid w:val="00211C6B"/>
    <w:rsid w:val="00212294"/>
    <w:rsid w:val="00213C2D"/>
    <w:rsid w:val="0021549E"/>
    <w:rsid w:val="00217B3C"/>
    <w:rsid w:val="00217E2E"/>
    <w:rsid w:val="0022147C"/>
    <w:rsid w:val="002222FC"/>
    <w:rsid w:val="00222728"/>
    <w:rsid w:val="0022414B"/>
    <w:rsid w:val="00224216"/>
    <w:rsid w:val="002263B7"/>
    <w:rsid w:val="002265EE"/>
    <w:rsid w:val="002319DB"/>
    <w:rsid w:val="00232A50"/>
    <w:rsid w:val="00232C9F"/>
    <w:rsid w:val="00234FBA"/>
    <w:rsid w:val="00235CDA"/>
    <w:rsid w:val="002369E3"/>
    <w:rsid w:val="00237E64"/>
    <w:rsid w:val="002441CB"/>
    <w:rsid w:val="002446D0"/>
    <w:rsid w:val="0024676B"/>
    <w:rsid w:val="002474EB"/>
    <w:rsid w:val="00250E52"/>
    <w:rsid w:val="0025229E"/>
    <w:rsid w:val="002531B6"/>
    <w:rsid w:val="00253C74"/>
    <w:rsid w:val="00256ABA"/>
    <w:rsid w:val="00256BFE"/>
    <w:rsid w:val="00260C71"/>
    <w:rsid w:val="002624DF"/>
    <w:rsid w:val="00262EAD"/>
    <w:rsid w:val="00265FCE"/>
    <w:rsid w:val="002672B2"/>
    <w:rsid w:val="00270B45"/>
    <w:rsid w:val="00274274"/>
    <w:rsid w:val="0027467C"/>
    <w:rsid w:val="002755ED"/>
    <w:rsid w:val="00280015"/>
    <w:rsid w:val="00280B0D"/>
    <w:rsid w:val="00281AB4"/>
    <w:rsid w:val="00282F18"/>
    <w:rsid w:val="002864B3"/>
    <w:rsid w:val="002864D5"/>
    <w:rsid w:val="0028659A"/>
    <w:rsid w:val="00286C89"/>
    <w:rsid w:val="00291779"/>
    <w:rsid w:val="00291CD9"/>
    <w:rsid w:val="002A07E5"/>
    <w:rsid w:val="002A4D78"/>
    <w:rsid w:val="002A55EE"/>
    <w:rsid w:val="002B1C50"/>
    <w:rsid w:val="002B3AC6"/>
    <w:rsid w:val="002B4060"/>
    <w:rsid w:val="002B55D3"/>
    <w:rsid w:val="002B7934"/>
    <w:rsid w:val="002C1AA4"/>
    <w:rsid w:val="002D1803"/>
    <w:rsid w:val="002D2308"/>
    <w:rsid w:val="002D3360"/>
    <w:rsid w:val="002D4D0D"/>
    <w:rsid w:val="002D5143"/>
    <w:rsid w:val="002E0A36"/>
    <w:rsid w:val="002E3240"/>
    <w:rsid w:val="002E45D5"/>
    <w:rsid w:val="002E6814"/>
    <w:rsid w:val="002F0589"/>
    <w:rsid w:val="002F1013"/>
    <w:rsid w:val="002F3727"/>
    <w:rsid w:val="002F3867"/>
    <w:rsid w:val="002F38AA"/>
    <w:rsid w:val="002F55D8"/>
    <w:rsid w:val="00305526"/>
    <w:rsid w:val="0030745E"/>
    <w:rsid w:val="00307D96"/>
    <w:rsid w:val="00311A9F"/>
    <w:rsid w:val="00313EEF"/>
    <w:rsid w:val="003144F7"/>
    <w:rsid w:val="0031550C"/>
    <w:rsid w:val="0031590D"/>
    <w:rsid w:val="00320B10"/>
    <w:rsid w:val="003239A7"/>
    <w:rsid w:val="00325651"/>
    <w:rsid w:val="0032608E"/>
    <w:rsid w:val="003263EC"/>
    <w:rsid w:val="0032648E"/>
    <w:rsid w:val="00326717"/>
    <w:rsid w:val="003311D6"/>
    <w:rsid w:val="003316FE"/>
    <w:rsid w:val="00332323"/>
    <w:rsid w:val="00334B16"/>
    <w:rsid w:val="00335C38"/>
    <w:rsid w:val="0033602D"/>
    <w:rsid w:val="00337D99"/>
    <w:rsid w:val="00342F6B"/>
    <w:rsid w:val="00344420"/>
    <w:rsid w:val="00345699"/>
    <w:rsid w:val="003470EA"/>
    <w:rsid w:val="00347FB2"/>
    <w:rsid w:val="0035035F"/>
    <w:rsid w:val="003504B5"/>
    <w:rsid w:val="00350529"/>
    <w:rsid w:val="00353838"/>
    <w:rsid w:val="00360C49"/>
    <w:rsid w:val="003620BE"/>
    <w:rsid w:val="003643AB"/>
    <w:rsid w:val="00364CB5"/>
    <w:rsid w:val="003700E3"/>
    <w:rsid w:val="003703B9"/>
    <w:rsid w:val="00370910"/>
    <w:rsid w:val="00372213"/>
    <w:rsid w:val="00373DBF"/>
    <w:rsid w:val="003758C1"/>
    <w:rsid w:val="003768FB"/>
    <w:rsid w:val="00377396"/>
    <w:rsid w:val="00380FAA"/>
    <w:rsid w:val="00382B4E"/>
    <w:rsid w:val="0038367C"/>
    <w:rsid w:val="00384D47"/>
    <w:rsid w:val="003868B1"/>
    <w:rsid w:val="00386B3D"/>
    <w:rsid w:val="00387A65"/>
    <w:rsid w:val="00390C86"/>
    <w:rsid w:val="00391F4C"/>
    <w:rsid w:val="00392F58"/>
    <w:rsid w:val="00393472"/>
    <w:rsid w:val="00394C1A"/>
    <w:rsid w:val="00397B7A"/>
    <w:rsid w:val="003A05D8"/>
    <w:rsid w:val="003A3174"/>
    <w:rsid w:val="003A4938"/>
    <w:rsid w:val="003A5A90"/>
    <w:rsid w:val="003A6290"/>
    <w:rsid w:val="003A7307"/>
    <w:rsid w:val="003B26A3"/>
    <w:rsid w:val="003B3AD4"/>
    <w:rsid w:val="003B564D"/>
    <w:rsid w:val="003B7FAD"/>
    <w:rsid w:val="003C19F0"/>
    <w:rsid w:val="003C1DA4"/>
    <w:rsid w:val="003C3BA2"/>
    <w:rsid w:val="003C6305"/>
    <w:rsid w:val="003C6BD2"/>
    <w:rsid w:val="003D12AC"/>
    <w:rsid w:val="003D1CC5"/>
    <w:rsid w:val="003D27C2"/>
    <w:rsid w:val="003D2FBA"/>
    <w:rsid w:val="003D3B14"/>
    <w:rsid w:val="003D4084"/>
    <w:rsid w:val="003D5893"/>
    <w:rsid w:val="003E185C"/>
    <w:rsid w:val="003E1E2A"/>
    <w:rsid w:val="003E3166"/>
    <w:rsid w:val="003E586E"/>
    <w:rsid w:val="003E7AF1"/>
    <w:rsid w:val="003F02F8"/>
    <w:rsid w:val="003F0713"/>
    <w:rsid w:val="003F0B50"/>
    <w:rsid w:val="003F0E4E"/>
    <w:rsid w:val="003F0E69"/>
    <w:rsid w:val="003F0F9D"/>
    <w:rsid w:val="003F153B"/>
    <w:rsid w:val="003F1859"/>
    <w:rsid w:val="003F19C8"/>
    <w:rsid w:val="003F4EF2"/>
    <w:rsid w:val="003F6046"/>
    <w:rsid w:val="00403C75"/>
    <w:rsid w:val="004076AA"/>
    <w:rsid w:val="0041013D"/>
    <w:rsid w:val="004106ED"/>
    <w:rsid w:val="00410940"/>
    <w:rsid w:val="00411FC3"/>
    <w:rsid w:val="00414951"/>
    <w:rsid w:val="00415B6E"/>
    <w:rsid w:val="00416223"/>
    <w:rsid w:val="00420E3B"/>
    <w:rsid w:val="00425991"/>
    <w:rsid w:val="00426CD1"/>
    <w:rsid w:val="00427A0F"/>
    <w:rsid w:val="00427B90"/>
    <w:rsid w:val="00432F13"/>
    <w:rsid w:val="004346DA"/>
    <w:rsid w:val="0043480E"/>
    <w:rsid w:val="004361CF"/>
    <w:rsid w:val="00440508"/>
    <w:rsid w:val="004422CF"/>
    <w:rsid w:val="00442846"/>
    <w:rsid w:val="00442A22"/>
    <w:rsid w:val="00442BA1"/>
    <w:rsid w:val="004432C3"/>
    <w:rsid w:val="00443E7B"/>
    <w:rsid w:val="0044405C"/>
    <w:rsid w:val="00444B56"/>
    <w:rsid w:val="0044549A"/>
    <w:rsid w:val="00446998"/>
    <w:rsid w:val="00446A56"/>
    <w:rsid w:val="00446F10"/>
    <w:rsid w:val="004512F6"/>
    <w:rsid w:val="0045161B"/>
    <w:rsid w:val="00451CC2"/>
    <w:rsid w:val="0045306F"/>
    <w:rsid w:val="004530FD"/>
    <w:rsid w:val="004561A3"/>
    <w:rsid w:val="00456424"/>
    <w:rsid w:val="0045676F"/>
    <w:rsid w:val="00456947"/>
    <w:rsid w:val="004576FF"/>
    <w:rsid w:val="00457D0C"/>
    <w:rsid w:val="00457F11"/>
    <w:rsid w:val="00463450"/>
    <w:rsid w:val="0046410E"/>
    <w:rsid w:val="004641FC"/>
    <w:rsid w:val="00464218"/>
    <w:rsid w:val="00464A4B"/>
    <w:rsid w:val="00464C91"/>
    <w:rsid w:val="00464D3D"/>
    <w:rsid w:val="00465E1D"/>
    <w:rsid w:val="00466FB2"/>
    <w:rsid w:val="0047104A"/>
    <w:rsid w:val="004711F6"/>
    <w:rsid w:val="004736AE"/>
    <w:rsid w:val="00476609"/>
    <w:rsid w:val="00477D5E"/>
    <w:rsid w:val="00480390"/>
    <w:rsid w:val="00480939"/>
    <w:rsid w:val="0048227B"/>
    <w:rsid w:val="004830B5"/>
    <w:rsid w:val="00483A2A"/>
    <w:rsid w:val="00483F2A"/>
    <w:rsid w:val="0048525A"/>
    <w:rsid w:val="00491A8B"/>
    <w:rsid w:val="0049493F"/>
    <w:rsid w:val="00494F30"/>
    <w:rsid w:val="0049654A"/>
    <w:rsid w:val="00497E38"/>
    <w:rsid w:val="004A14B4"/>
    <w:rsid w:val="004A40B3"/>
    <w:rsid w:val="004A6476"/>
    <w:rsid w:val="004A655C"/>
    <w:rsid w:val="004A6E93"/>
    <w:rsid w:val="004B0C94"/>
    <w:rsid w:val="004B1C3D"/>
    <w:rsid w:val="004B388B"/>
    <w:rsid w:val="004B53F5"/>
    <w:rsid w:val="004B6669"/>
    <w:rsid w:val="004B7438"/>
    <w:rsid w:val="004B79D5"/>
    <w:rsid w:val="004C6E08"/>
    <w:rsid w:val="004D0271"/>
    <w:rsid w:val="004D0BF3"/>
    <w:rsid w:val="004D1593"/>
    <w:rsid w:val="004D2077"/>
    <w:rsid w:val="004D2885"/>
    <w:rsid w:val="004D3294"/>
    <w:rsid w:val="004D34EB"/>
    <w:rsid w:val="004D5487"/>
    <w:rsid w:val="004E1005"/>
    <w:rsid w:val="004E2C46"/>
    <w:rsid w:val="004E3079"/>
    <w:rsid w:val="004E5DD0"/>
    <w:rsid w:val="004E755E"/>
    <w:rsid w:val="004F4C8F"/>
    <w:rsid w:val="004F5C4D"/>
    <w:rsid w:val="00501131"/>
    <w:rsid w:val="00501419"/>
    <w:rsid w:val="00503D6E"/>
    <w:rsid w:val="00504216"/>
    <w:rsid w:val="00507097"/>
    <w:rsid w:val="00507699"/>
    <w:rsid w:val="0051012C"/>
    <w:rsid w:val="005101D5"/>
    <w:rsid w:val="0051115C"/>
    <w:rsid w:val="0051483A"/>
    <w:rsid w:val="0052025D"/>
    <w:rsid w:val="00524F2F"/>
    <w:rsid w:val="00527571"/>
    <w:rsid w:val="00530A6E"/>
    <w:rsid w:val="005343B6"/>
    <w:rsid w:val="00534653"/>
    <w:rsid w:val="00534910"/>
    <w:rsid w:val="00541708"/>
    <w:rsid w:val="0054216C"/>
    <w:rsid w:val="00545552"/>
    <w:rsid w:val="00546C51"/>
    <w:rsid w:val="005543DD"/>
    <w:rsid w:val="005544E1"/>
    <w:rsid w:val="00554C06"/>
    <w:rsid w:val="00555A4B"/>
    <w:rsid w:val="00562816"/>
    <w:rsid w:val="00570B73"/>
    <w:rsid w:val="005717E2"/>
    <w:rsid w:val="00571AB8"/>
    <w:rsid w:val="005733B7"/>
    <w:rsid w:val="005734FD"/>
    <w:rsid w:val="00573AA6"/>
    <w:rsid w:val="00580183"/>
    <w:rsid w:val="00580CD8"/>
    <w:rsid w:val="00582347"/>
    <w:rsid w:val="005824F5"/>
    <w:rsid w:val="00582DBF"/>
    <w:rsid w:val="0058407F"/>
    <w:rsid w:val="00584B35"/>
    <w:rsid w:val="00586338"/>
    <w:rsid w:val="0059215D"/>
    <w:rsid w:val="00592A58"/>
    <w:rsid w:val="00594A3C"/>
    <w:rsid w:val="00594C70"/>
    <w:rsid w:val="005951B8"/>
    <w:rsid w:val="00595DA7"/>
    <w:rsid w:val="005976CD"/>
    <w:rsid w:val="00597A3F"/>
    <w:rsid w:val="005A1D98"/>
    <w:rsid w:val="005A2DBD"/>
    <w:rsid w:val="005A2F6C"/>
    <w:rsid w:val="005A3E0C"/>
    <w:rsid w:val="005A4381"/>
    <w:rsid w:val="005A63A5"/>
    <w:rsid w:val="005B10C4"/>
    <w:rsid w:val="005C25DF"/>
    <w:rsid w:val="005C72F1"/>
    <w:rsid w:val="005C79FD"/>
    <w:rsid w:val="005D0019"/>
    <w:rsid w:val="005D0D3F"/>
    <w:rsid w:val="005E1F2F"/>
    <w:rsid w:val="005E3F7F"/>
    <w:rsid w:val="005E496A"/>
    <w:rsid w:val="005E53AA"/>
    <w:rsid w:val="005F04C6"/>
    <w:rsid w:val="005F1850"/>
    <w:rsid w:val="005F19BE"/>
    <w:rsid w:val="005F2AE9"/>
    <w:rsid w:val="005F2EE5"/>
    <w:rsid w:val="005F4A09"/>
    <w:rsid w:val="005F792C"/>
    <w:rsid w:val="00600579"/>
    <w:rsid w:val="006019D4"/>
    <w:rsid w:val="006066B6"/>
    <w:rsid w:val="00612D0F"/>
    <w:rsid w:val="00615C8D"/>
    <w:rsid w:val="00616020"/>
    <w:rsid w:val="00621F65"/>
    <w:rsid w:val="0062254F"/>
    <w:rsid w:val="006226BB"/>
    <w:rsid w:val="00626D0D"/>
    <w:rsid w:val="00631DF8"/>
    <w:rsid w:val="00632190"/>
    <w:rsid w:val="00636EDB"/>
    <w:rsid w:val="00637B8B"/>
    <w:rsid w:val="00643174"/>
    <w:rsid w:val="00644FD9"/>
    <w:rsid w:val="006504BE"/>
    <w:rsid w:val="006505AB"/>
    <w:rsid w:val="00653771"/>
    <w:rsid w:val="006561BC"/>
    <w:rsid w:val="00661204"/>
    <w:rsid w:val="006659D0"/>
    <w:rsid w:val="00670042"/>
    <w:rsid w:val="00672BB5"/>
    <w:rsid w:val="006732B4"/>
    <w:rsid w:val="00673B3D"/>
    <w:rsid w:val="0067588C"/>
    <w:rsid w:val="00677B1D"/>
    <w:rsid w:val="00680FBE"/>
    <w:rsid w:val="0068535A"/>
    <w:rsid w:val="00685F20"/>
    <w:rsid w:val="00685F74"/>
    <w:rsid w:val="00685FE6"/>
    <w:rsid w:val="0068785A"/>
    <w:rsid w:val="00691D7C"/>
    <w:rsid w:val="00691EDF"/>
    <w:rsid w:val="00695B39"/>
    <w:rsid w:val="006A1879"/>
    <w:rsid w:val="006A41FA"/>
    <w:rsid w:val="006B13A2"/>
    <w:rsid w:val="006B2503"/>
    <w:rsid w:val="006B4FB0"/>
    <w:rsid w:val="006B615D"/>
    <w:rsid w:val="006B6D0E"/>
    <w:rsid w:val="006C15DF"/>
    <w:rsid w:val="006C1E08"/>
    <w:rsid w:val="006C382C"/>
    <w:rsid w:val="006C3B59"/>
    <w:rsid w:val="006D0CD3"/>
    <w:rsid w:val="006D22EA"/>
    <w:rsid w:val="006D50AB"/>
    <w:rsid w:val="006D6512"/>
    <w:rsid w:val="006D678E"/>
    <w:rsid w:val="006E05D8"/>
    <w:rsid w:val="006E2C0B"/>
    <w:rsid w:val="006E3862"/>
    <w:rsid w:val="006E49BA"/>
    <w:rsid w:val="006E5DF7"/>
    <w:rsid w:val="006F1907"/>
    <w:rsid w:val="006F6099"/>
    <w:rsid w:val="007006BA"/>
    <w:rsid w:val="00702DB0"/>
    <w:rsid w:val="00703CE9"/>
    <w:rsid w:val="00705D51"/>
    <w:rsid w:val="007064FB"/>
    <w:rsid w:val="00712AF1"/>
    <w:rsid w:val="007146A0"/>
    <w:rsid w:val="00721B1F"/>
    <w:rsid w:val="007262E2"/>
    <w:rsid w:val="007302A6"/>
    <w:rsid w:val="00731ED0"/>
    <w:rsid w:val="007326D6"/>
    <w:rsid w:val="007348F8"/>
    <w:rsid w:val="0073588B"/>
    <w:rsid w:val="0074448A"/>
    <w:rsid w:val="00747308"/>
    <w:rsid w:val="0075044F"/>
    <w:rsid w:val="00750A4A"/>
    <w:rsid w:val="00750C30"/>
    <w:rsid w:val="0075128C"/>
    <w:rsid w:val="00751938"/>
    <w:rsid w:val="00751A56"/>
    <w:rsid w:val="00751FB7"/>
    <w:rsid w:val="00752470"/>
    <w:rsid w:val="007537A6"/>
    <w:rsid w:val="0075519A"/>
    <w:rsid w:val="0075683B"/>
    <w:rsid w:val="00760BA8"/>
    <w:rsid w:val="00761D0A"/>
    <w:rsid w:val="007646AA"/>
    <w:rsid w:val="007652E1"/>
    <w:rsid w:val="007667E8"/>
    <w:rsid w:val="00766DBB"/>
    <w:rsid w:val="0076737E"/>
    <w:rsid w:val="00767781"/>
    <w:rsid w:val="00767BBC"/>
    <w:rsid w:val="00772409"/>
    <w:rsid w:val="00772E8A"/>
    <w:rsid w:val="0077495E"/>
    <w:rsid w:val="00782D0D"/>
    <w:rsid w:val="007852D5"/>
    <w:rsid w:val="007911E9"/>
    <w:rsid w:val="0079258B"/>
    <w:rsid w:val="00792A62"/>
    <w:rsid w:val="007961E2"/>
    <w:rsid w:val="007963A0"/>
    <w:rsid w:val="007A03DC"/>
    <w:rsid w:val="007A0DB6"/>
    <w:rsid w:val="007A1DE1"/>
    <w:rsid w:val="007A2995"/>
    <w:rsid w:val="007A3762"/>
    <w:rsid w:val="007A472A"/>
    <w:rsid w:val="007A4AFA"/>
    <w:rsid w:val="007B0C24"/>
    <w:rsid w:val="007B1304"/>
    <w:rsid w:val="007B41F2"/>
    <w:rsid w:val="007B5D34"/>
    <w:rsid w:val="007B6E63"/>
    <w:rsid w:val="007C0B75"/>
    <w:rsid w:val="007C1A02"/>
    <w:rsid w:val="007C4559"/>
    <w:rsid w:val="007C4C7F"/>
    <w:rsid w:val="007D2D62"/>
    <w:rsid w:val="007D337D"/>
    <w:rsid w:val="007D3FCA"/>
    <w:rsid w:val="007D4E16"/>
    <w:rsid w:val="007E01AD"/>
    <w:rsid w:val="007E4B16"/>
    <w:rsid w:val="007F0CD1"/>
    <w:rsid w:val="007F52F0"/>
    <w:rsid w:val="007F755F"/>
    <w:rsid w:val="007F7B94"/>
    <w:rsid w:val="00801487"/>
    <w:rsid w:val="00805072"/>
    <w:rsid w:val="0080544D"/>
    <w:rsid w:val="00805B6A"/>
    <w:rsid w:val="00805BA5"/>
    <w:rsid w:val="0080629F"/>
    <w:rsid w:val="00807C5F"/>
    <w:rsid w:val="00813190"/>
    <w:rsid w:val="008141BC"/>
    <w:rsid w:val="00824A0D"/>
    <w:rsid w:val="00831BAB"/>
    <w:rsid w:val="008332B7"/>
    <w:rsid w:val="0083489C"/>
    <w:rsid w:val="00837FF6"/>
    <w:rsid w:val="00840B67"/>
    <w:rsid w:val="00841262"/>
    <w:rsid w:val="00841D95"/>
    <w:rsid w:val="00844743"/>
    <w:rsid w:val="00846CD3"/>
    <w:rsid w:val="0085044C"/>
    <w:rsid w:val="00850781"/>
    <w:rsid w:val="00850F2D"/>
    <w:rsid w:val="00853F55"/>
    <w:rsid w:val="0085405D"/>
    <w:rsid w:val="008548A1"/>
    <w:rsid w:val="008554FE"/>
    <w:rsid w:val="00855F22"/>
    <w:rsid w:val="00856594"/>
    <w:rsid w:val="008617B4"/>
    <w:rsid w:val="00861F20"/>
    <w:rsid w:val="008620E5"/>
    <w:rsid w:val="008620EC"/>
    <w:rsid w:val="008643BC"/>
    <w:rsid w:val="008670E0"/>
    <w:rsid w:val="00870758"/>
    <w:rsid w:val="00870ACE"/>
    <w:rsid w:val="008733F8"/>
    <w:rsid w:val="008750B8"/>
    <w:rsid w:val="0087555C"/>
    <w:rsid w:val="008803AF"/>
    <w:rsid w:val="00880C50"/>
    <w:rsid w:val="00880C6B"/>
    <w:rsid w:val="00880CA7"/>
    <w:rsid w:val="008821BA"/>
    <w:rsid w:val="00884557"/>
    <w:rsid w:val="0088480C"/>
    <w:rsid w:val="0088620B"/>
    <w:rsid w:val="008925B6"/>
    <w:rsid w:val="00892626"/>
    <w:rsid w:val="008938BC"/>
    <w:rsid w:val="00896A82"/>
    <w:rsid w:val="008A1371"/>
    <w:rsid w:val="008A1A51"/>
    <w:rsid w:val="008A25AB"/>
    <w:rsid w:val="008A3980"/>
    <w:rsid w:val="008A477F"/>
    <w:rsid w:val="008A6B57"/>
    <w:rsid w:val="008B0C8D"/>
    <w:rsid w:val="008B1A98"/>
    <w:rsid w:val="008B3057"/>
    <w:rsid w:val="008B32A2"/>
    <w:rsid w:val="008B3367"/>
    <w:rsid w:val="008B3801"/>
    <w:rsid w:val="008C002C"/>
    <w:rsid w:val="008C6002"/>
    <w:rsid w:val="008C6129"/>
    <w:rsid w:val="008C6783"/>
    <w:rsid w:val="008D1B65"/>
    <w:rsid w:val="008D1FB3"/>
    <w:rsid w:val="008D4A66"/>
    <w:rsid w:val="008D56AA"/>
    <w:rsid w:val="008D7821"/>
    <w:rsid w:val="008D7895"/>
    <w:rsid w:val="008E09E1"/>
    <w:rsid w:val="008E179F"/>
    <w:rsid w:val="008E1B14"/>
    <w:rsid w:val="008E3A07"/>
    <w:rsid w:val="008E425C"/>
    <w:rsid w:val="008E4F56"/>
    <w:rsid w:val="008E5804"/>
    <w:rsid w:val="008E6390"/>
    <w:rsid w:val="008F1F39"/>
    <w:rsid w:val="008F51E9"/>
    <w:rsid w:val="008F53C7"/>
    <w:rsid w:val="008F77F9"/>
    <w:rsid w:val="008F7ACD"/>
    <w:rsid w:val="009012EB"/>
    <w:rsid w:val="00903085"/>
    <w:rsid w:val="009033E7"/>
    <w:rsid w:val="009069C4"/>
    <w:rsid w:val="009070D5"/>
    <w:rsid w:val="0091050E"/>
    <w:rsid w:val="00910899"/>
    <w:rsid w:val="00910A10"/>
    <w:rsid w:val="00910EAF"/>
    <w:rsid w:val="00913185"/>
    <w:rsid w:val="0091372C"/>
    <w:rsid w:val="009137CA"/>
    <w:rsid w:val="00921FBA"/>
    <w:rsid w:val="009233D0"/>
    <w:rsid w:val="00924808"/>
    <w:rsid w:val="00927044"/>
    <w:rsid w:val="009309B7"/>
    <w:rsid w:val="00930CDC"/>
    <w:rsid w:val="009336D5"/>
    <w:rsid w:val="009419C9"/>
    <w:rsid w:val="009419F4"/>
    <w:rsid w:val="00942338"/>
    <w:rsid w:val="0094251C"/>
    <w:rsid w:val="009441DD"/>
    <w:rsid w:val="00944205"/>
    <w:rsid w:val="00947493"/>
    <w:rsid w:val="00947F1F"/>
    <w:rsid w:val="00952FC6"/>
    <w:rsid w:val="00955021"/>
    <w:rsid w:val="00956C9F"/>
    <w:rsid w:val="009574B9"/>
    <w:rsid w:val="009576CD"/>
    <w:rsid w:val="00960192"/>
    <w:rsid w:val="00960E37"/>
    <w:rsid w:val="00962D69"/>
    <w:rsid w:val="00965561"/>
    <w:rsid w:val="00966060"/>
    <w:rsid w:val="00967F41"/>
    <w:rsid w:val="00970F8B"/>
    <w:rsid w:val="00971190"/>
    <w:rsid w:val="009750D6"/>
    <w:rsid w:val="009768F5"/>
    <w:rsid w:val="00980646"/>
    <w:rsid w:val="00981234"/>
    <w:rsid w:val="00983E96"/>
    <w:rsid w:val="009843C4"/>
    <w:rsid w:val="00991022"/>
    <w:rsid w:val="00991856"/>
    <w:rsid w:val="0099257D"/>
    <w:rsid w:val="00993E4F"/>
    <w:rsid w:val="009A2D72"/>
    <w:rsid w:val="009A34E0"/>
    <w:rsid w:val="009A3638"/>
    <w:rsid w:val="009A5147"/>
    <w:rsid w:val="009A5381"/>
    <w:rsid w:val="009A7561"/>
    <w:rsid w:val="009B1942"/>
    <w:rsid w:val="009B34D0"/>
    <w:rsid w:val="009B6B76"/>
    <w:rsid w:val="009B7D9F"/>
    <w:rsid w:val="009C128B"/>
    <w:rsid w:val="009C1C7F"/>
    <w:rsid w:val="009C28A5"/>
    <w:rsid w:val="009C461B"/>
    <w:rsid w:val="009C5D38"/>
    <w:rsid w:val="009D32B2"/>
    <w:rsid w:val="009D5D45"/>
    <w:rsid w:val="009E16D2"/>
    <w:rsid w:val="009E1D16"/>
    <w:rsid w:val="009E223A"/>
    <w:rsid w:val="009E35F6"/>
    <w:rsid w:val="009E657B"/>
    <w:rsid w:val="009E6782"/>
    <w:rsid w:val="009E6978"/>
    <w:rsid w:val="009F0164"/>
    <w:rsid w:val="009F39CB"/>
    <w:rsid w:val="009F3B03"/>
    <w:rsid w:val="009F4054"/>
    <w:rsid w:val="009F4667"/>
    <w:rsid w:val="00A0081E"/>
    <w:rsid w:val="00A01A91"/>
    <w:rsid w:val="00A06D1B"/>
    <w:rsid w:val="00A10C1C"/>
    <w:rsid w:val="00A16A7A"/>
    <w:rsid w:val="00A1765A"/>
    <w:rsid w:val="00A17C11"/>
    <w:rsid w:val="00A17FB6"/>
    <w:rsid w:val="00A203D4"/>
    <w:rsid w:val="00A214C0"/>
    <w:rsid w:val="00A261E3"/>
    <w:rsid w:val="00A27A35"/>
    <w:rsid w:val="00A30A3F"/>
    <w:rsid w:val="00A31DBC"/>
    <w:rsid w:val="00A32559"/>
    <w:rsid w:val="00A3272F"/>
    <w:rsid w:val="00A35526"/>
    <w:rsid w:val="00A35F09"/>
    <w:rsid w:val="00A3640E"/>
    <w:rsid w:val="00A36D2C"/>
    <w:rsid w:val="00A37519"/>
    <w:rsid w:val="00A444F2"/>
    <w:rsid w:val="00A44F9F"/>
    <w:rsid w:val="00A45A2C"/>
    <w:rsid w:val="00A46588"/>
    <w:rsid w:val="00A47DFF"/>
    <w:rsid w:val="00A52FB6"/>
    <w:rsid w:val="00A53B40"/>
    <w:rsid w:val="00A546B9"/>
    <w:rsid w:val="00A550C8"/>
    <w:rsid w:val="00A55FE2"/>
    <w:rsid w:val="00A57F62"/>
    <w:rsid w:val="00A603F2"/>
    <w:rsid w:val="00A61546"/>
    <w:rsid w:val="00A61D52"/>
    <w:rsid w:val="00A62440"/>
    <w:rsid w:val="00A634A3"/>
    <w:rsid w:val="00A63A63"/>
    <w:rsid w:val="00A64326"/>
    <w:rsid w:val="00A6478E"/>
    <w:rsid w:val="00A6506E"/>
    <w:rsid w:val="00A70A0A"/>
    <w:rsid w:val="00A72E13"/>
    <w:rsid w:val="00A74CE5"/>
    <w:rsid w:val="00A753FE"/>
    <w:rsid w:val="00A75AAF"/>
    <w:rsid w:val="00A76297"/>
    <w:rsid w:val="00A773C5"/>
    <w:rsid w:val="00A80425"/>
    <w:rsid w:val="00A82925"/>
    <w:rsid w:val="00A82E41"/>
    <w:rsid w:val="00A83931"/>
    <w:rsid w:val="00A842BA"/>
    <w:rsid w:val="00A8523A"/>
    <w:rsid w:val="00A91D32"/>
    <w:rsid w:val="00A9309C"/>
    <w:rsid w:val="00A94CB0"/>
    <w:rsid w:val="00A9534D"/>
    <w:rsid w:val="00A963CB"/>
    <w:rsid w:val="00A9731B"/>
    <w:rsid w:val="00AA23B0"/>
    <w:rsid w:val="00AA24E9"/>
    <w:rsid w:val="00AA46DB"/>
    <w:rsid w:val="00AA6026"/>
    <w:rsid w:val="00AB018C"/>
    <w:rsid w:val="00AB0E2C"/>
    <w:rsid w:val="00AB6D95"/>
    <w:rsid w:val="00AB7CE2"/>
    <w:rsid w:val="00AC133F"/>
    <w:rsid w:val="00AC2336"/>
    <w:rsid w:val="00AD1030"/>
    <w:rsid w:val="00AD179C"/>
    <w:rsid w:val="00AD3C71"/>
    <w:rsid w:val="00AD461B"/>
    <w:rsid w:val="00AD528D"/>
    <w:rsid w:val="00AD794A"/>
    <w:rsid w:val="00AE4221"/>
    <w:rsid w:val="00AE55E1"/>
    <w:rsid w:val="00AE7BAA"/>
    <w:rsid w:val="00AF1836"/>
    <w:rsid w:val="00AF1E07"/>
    <w:rsid w:val="00AF364E"/>
    <w:rsid w:val="00AF61E8"/>
    <w:rsid w:val="00AF796C"/>
    <w:rsid w:val="00B00FA8"/>
    <w:rsid w:val="00B01D34"/>
    <w:rsid w:val="00B0205D"/>
    <w:rsid w:val="00B02841"/>
    <w:rsid w:val="00B05974"/>
    <w:rsid w:val="00B06667"/>
    <w:rsid w:val="00B175F8"/>
    <w:rsid w:val="00B20ACE"/>
    <w:rsid w:val="00B217FF"/>
    <w:rsid w:val="00B2203D"/>
    <w:rsid w:val="00B250F5"/>
    <w:rsid w:val="00B2623E"/>
    <w:rsid w:val="00B32305"/>
    <w:rsid w:val="00B32F78"/>
    <w:rsid w:val="00B3528E"/>
    <w:rsid w:val="00B35AA3"/>
    <w:rsid w:val="00B376AA"/>
    <w:rsid w:val="00B46053"/>
    <w:rsid w:val="00B4662C"/>
    <w:rsid w:val="00B50970"/>
    <w:rsid w:val="00B51422"/>
    <w:rsid w:val="00B51669"/>
    <w:rsid w:val="00B52235"/>
    <w:rsid w:val="00B523D6"/>
    <w:rsid w:val="00B53BAB"/>
    <w:rsid w:val="00B60595"/>
    <w:rsid w:val="00B6210D"/>
    <w:rsid w:val="00B63656"/>
    <w:rsid w:val="00B65E41"/>
    <w:rsid w:val="00B66848"/>
    <w:rsid w:val="00B66886"/>
    <w:rsid w:val="00B66A99"/>
    <w:rsid w:val="00B66D6D"/>
    <w:rsid w:val="00B70E6C"/>
    <w:rsid w:val="00B71575"/>
    <w:rsid w:val="00B73809"/>
    <w:rsid w:val="00B747C5"/>
    <w:rsid w:val="00B7486E"/>
    <w:rsid w:val="00B77B53"/>
    <w:rsid w:val="00B813CB"/>
    <w:rsid w:val="00B813FF"/>
    <w:rsid w:val="00B81794"/>
    <w:rsid w:val="00B838E0"/>
    <w:rsid w:val="00B855C9"/>
    <w:rsid w:val="00B861F2"/>
    <w:rsid w:val="00B86DCD"/>
    <w:rsid w:val="00B86F3A"/>
    <w:rsid w:val="00B87AD7"/>
    <w:rsid w:val="00B9113A"/>
    <w:rsid w:val="00B93F0D"/>
    <w:rsid w:val="00B9421D"/>
    <w:rsid w:val="00B945E4"/>
    <w:rsid w:val="00B94D5D"/>
    <w:rsid w:val="00B95182"/>
    <w:rsid w:val="00BA02B8"/>
    <w:rsid w:val="00BA066D"/>
    <w:rsid w:val="00BA3F62"/>
    <w:rsid w:val="00BA3FBC"/>
    <w:rsid w:val="00BB1709"/>
    <w:rsid w:val="00BB27D2"/>
    <w:rsid w:val="00BB3150"/>
    <w:rsid w:val="00BB3405"/>
    <w:rsid w:val="00BB4CDB"/>
    <w:rsid w:val="00BB79D6"/>
    <w:rsid w:val="00BC04F2"/>
    <w:rsid w:val="00BC406F"/>
    <w:rsid w:val="00BC53B5"/>
    <w:rsid w:val="00BC5794"/>
    <w:rsid w:val="00BD1B30"/>
    <w:rsid w:val="00BD399C"/>
    <w:rsid w:val="00BD5462"/>
    <w:rsid w:val="00BD7B98"/>
    <w:rsid w:val="00BE40B5"/>
    <w:rsid w:val="00BE48AC"/>
    <w:rsid w:val="00BE5E08"/>
    <w:rsid w:val="00BE7E5F"/>
    <w:rsid w:val="00BF26E6"/>
    <w:rsid w:val="00BF2CB3"/>
    <w:rsid w:val="00BF2D68"/>
    <w:rsid w:val="00BF4783"/>
    <w:rsid w:val="00BF7032"/>
    <w:rsid w:val="00BF7164"/>
    <w:rsid w:val="00BF7DAC"/>
    <w:rsid w:val="00C01C56"/>
    <w:rsid w:val="00C0257F"/>
    <w:rsid w:val="00C03491"/>
    <w:rsid w:val="00C03BE9"/>
    <w:rsid w:val="00C0554B"/>
    <w:rsid w:val="00C0653B"/>
    <w:rsid w:val="00C067CD"/>
    <w:rsid w:val="00C0695F"/>
    <w:rsid w:val="00C0755B"/>
    <w:rsid w:val="00C10FC0"/>
    <w:rsid w:val="00C2088A"/>
    <w:rsid w:val="00C20CF8"/>
    <w:rsid w:val="00C20E99"/>
    <w:rsid w:val="00C2189A"/>
    <w:rsid w:val="00C221B7"/>
    <w:rsid w:val="00C22B3A"/>
    <w:rsid w:val="00C22F80"/>
    <w:rsid w:val="00C234E5"/>
    <w:rsid w:val="00C25733"/>
    <w:rsid w:val="00C3293D"/>
    <w:rsid w:val="00C35176"/>
    <w:rsid w:val="00C360CB"/>
    <w:rsid w:val="00C36B81"/>
    <w:rsid w:val="00C37A21"/>
    <w:rsid w:val="00C409FB"/>
    <w:rsid w:val="00C40DE4"/>
    <w:rsid w:val="00C41CCF"/>
    <w:rsid w:val="00C4581C"/>
    <w:rsid w:val="00C4771B"/>
    <w:rsid w:val="00C53DB6"/>
    <w:rsid w:val="00C54A7D"/>
    <w:rsid w:val="00C55411"/>
    <w:rsid w:val="00C567B1"/>
    <w:rsid w:val="00C569C7"/>
    <w:rsid w:val="00C615CD"/>
    <w:rsid w:val="00C63287"/>
    <w:rsid w:val="00C63F08"/>
    <w:rsid w:val="00C648B0"/>
    <w:rsid w:val="00C674C5"/>
    <w:rsid w:val="00C70896"/>
    <w:rsid w:val="00C70A37"/>
    <w:rsid w:val="00C727E3"/>
    <w:rsid w:val="00C749FB"/>
    <w:rsid w:val="00C74E82"/>
    <w:rsid w:val="00C80865"/>
    <w:rsid w:val="00C80FA4"/>
    <w:rsid w:val="00C82AEF"/>
    <w:rsid w:val="00C8576D"/>
    <w:rsid w:val="00C86000"/>
    <w:rsid w:val="00C87A5A"/>
    <w:rsid w:val="00C94094"/>
    <w:rsid w:val="00C94131"/>
    <w:rsid w:val="00C951CA"/>
    <w:rsid w:val="00CA4538"/>
    <w:rsid w:val="00CA5B9B"/>
    <w:rsid w:val="00CA62C7"/>
    <w:rsid w:val="00CB0BAF"/>
    <w:rsid w:val="00CB206C"/>
    <w:rsid w:val="00CB371F"/>
    <w:rsid w:val="00CB395D"/>
    <w:rsid w:val="00CB4BC8"/>
    <w:rsid w:val="00CB6665"/>
    <w:rsid w:val="00CB7240"/>
    <w:rsid w:val="00CB78F0"/>
    <w:rsid w:val="00CC25F9"/>
    <w:rsid w:val="00CC4BB0"/>
    <w:rsid w:val="00CC6128"/>
    <w:rsid w:val="00CD2692"/>
    <w:rsid w:val="00CD296B"/>
    <w:rsid w:val="00CD6685"/>
    <w:rsid w:val="00CE07C7"/>
    <w:rsid w:val="00CE5704"/>
    <w:rsid w:val="00CE5E1B"/>
    <w:rsid w:val="00CF0EBA"/>
    <w:rsid w:val="00CF1884"/>
    <w:rsid w:val="00CF28CB"/>
    <w:rsid w:val="00CF3282"/>
    <w:rsid w:val="00CF3CD7"/>
    <w:rsid w:val="00CF4610"/>
    <w:rsid w:val="00CF4643"/>
    <w:rsid w:val="00D00552"/>
    <w:rsid w:val="00D04142"/>
    <w:rsid w:val="00D042A8"/>
    <w:rsid w:val="00D075FD"/>
    <w:rsid w:val="00D10CCE"/>
    <w:rsid w:val="00D11119"/>
    <w:rsid w:val="00D13B53"/>
    <w:rsid w:val="00D13F91"/>
    <w:rsid w:val="00D1792B"/>
    <w:rsid w:val="00D2057E"/>
    <w:rsid w:val="00D20E9F"/>
    <w:rsid w:val="00D21892"/>
    <w:rsid w:val="00D26765"/>
    <w:rsid w:val="00D26E66"/>
    <w:rsid w:val="00D26E6E"/>
    <w:rsid w:val="00D303F8"/>
    <w:rsid w:val="00D307D5"/>
    <w:rsid w:val="00D314DD"/>
    <w:rsid w:val="00D31B71"/>
    <w:rsid w:val="00D32288"/>
    <w:rsid w:val="00D35659"/>
    <w:rsid w:val="00D37C4A"/>
    <w:rsid w:val="00D422DB"/>
    <w:rsid w:val="00D42315"/>
    <w:rsid w:val="00D42DB4"/>
    <w:rsid w:val="00D45D82"/>
    <w:rsid w:val="00D5067D"/>
    <w:rsid w:val="00D53872"/>
    <w:rsid w:val="00D5529B"/>
    <w:rsid w:val="00D63F02"/>
    <w:rsid w:val="00D64356"/>
    <w:rsid w:val="00D657C7"/>
    <w:rsid w:val="00D66653"/>
    <w:rsid w:val="00D6766E"/>
    <w:rsid w:val="00D71EB6"/>
    <w:rsid w:val="00D72349"/>
    <w:rsid w:val="00D729B4"/>
    <w:rsid w:val="00D81DB8"/>
    <w:rsid w:val="00D826F9"/>
    <w:rsid w:val="00D828BD"/>
    <w:rsid w:val="00D838A8"/>
    <w:rsid w:val="00D87341"/>
    <w:rsid w:val="00D932C6"/>
    <w:rsid w:val="00D95EC8"/>
    <w:rsid w:val="00D962C9"/>
    <w:rsid w:val="00DA03C4"/>
    <w:rsid w:val="00DB434E"/>
    <w:rsid w:val="00DB677B"/>
    <w:rsid w:val="00DB6B7D"/>
    <w:rsid w:val="00DB6F49"/>
    <w:rsid w:val="00DB6FC8"/>
    <w:rsid w:val="00DC05B1"/>
    <w:rsid w:val="00DC1655"/>
    <w:rsid w:val="00DC1D14"/>
    <w:rsid w:val="00DC40B5"/>
    <w:rsid w:val="00DC4FC3"/>
    <w:rsid w:val="00DC5E7D"/>
    <w:rsid w:val="00DD2CAB"/>
    <w:rsid w:val="00DD408E"/>
    <w:rsid w:val="00DD64E9"/>
    <w:rsid w:val="00DE18D9"/>
    <w:rsid w:val="00DE196D"/>
    <w:rsid w:val="00DE2217"/>
    <w:rsid w:val="00DE31BA"/>
    <w:rsid w:val="00DE61C2"/>
    <w:rsid w:val="00DF18A0"/>
    <w:rsid w:val="00DF1EE9"/>
    <w:rsid w:val="00DF3441"/>
    <w:rsid w:val="00DF360E"/>
    <w:rsid w:val="00DF3B6E"/>
    <w:rsid w:val="00DF6648"/>
    <w:rsid w:val="00E0229B"/>
    <w:rsid w:val="00E0303F"/>
    <w:rsid w:val="00E033E6"/>
    <w:rsid w:val="00E040ED"/>
    <w:rsid w:val="00E14BC0"/>
    <w:rsid w:val="00E20A5D"/>
    <w:rsid w:val="00E21829"/>
    <w:rsid w:val="00E25CE2"/>
    <w:rsid w:val="00E268DB"/>
    <w:rsid w:val="00E26E7D"/>
    <w:rsid w:val="00E31C82"/>
    <w:rsid w:val="00E32E4F"/>
    <w:rsid w:val="00E35415"/>
    <w:rsid w:val="00E373EA"/>
    <w:rsid w:val="00E37778"/>
    <w:rsid w:val="00E37E62"/>
    <w:rsid w:val="00E42D8D"/>
    <w:rsid w:val="00E43470"/>
    <w:rsid w:val="00E447AF"/>
    <w:rsid w:val="00E51465"/>
    <w:rsid w:val="00E52421"/>
    <w:rsid w:val="00E53057"/>
    <w:rsid w:val="00E5328C"/>
    <w:rsid w:val="00E53297"/>
    <w:rsid w:val="00E571B2"/>
    <w:rsid w:val="00E633BF"/>
    <w:rsid w:val="00E63CCE"/>
    <w:rsid w:val="00E70998"/>
    <w:rsid w:val="00E72318"/>
    <w:rsid w:val="00E72867"/>
    <w:rsid w:val="00E72877"/>
    <w:rsid w:val="00E72B03"/>
    <w:rsid w:val="00E72B88"/>
    <w:rsid w:val="00E7485D"/>
    <w:rsid w:val="00E74C18"/>
    <w:rsid w:val="00E8063F"/>
    <w:rsid w:val="00E81220"/>
    <w:rsid w:val="00E863A6"/>
    <w:rsid w:val="00E8685A"/>
    <w:rsid w:val="00E87B81"/>
    <w:rsid w:val="00E9055F"/>
    <w:rsid w:val="00E90FF9"/>
    <w:rsid w:val="00E9190A"/>
    <w:rsid w:val="00E944D2"/>
    <w:rsid w:val="00E94FC4"/>
    <w:rsid w:val="00E95AE1"/>
    <w:rsid w:val="00E975A5"/>
    <w:rsid w:val="00EA0C4C"/>
    <w:rsid w:val="00EA1396"/>
    <w:rsid w:val="00EA2CE9"/>
    <w:rsid w:val="00EB0400"/>
    <w:rsid w:val="00EB1E83"/>
    <w:rsid w:val="00EB21AC"/>
    <w:rsid w:val="00EB2AED"/>
    <w:rsid w:val="00EB2F89"/>
    <w:rsid w:val="00EB575F"/>
    <w:rsid w:val="00EB5FA7"/>
    <w:rsid w:val="00EC0301"/>
    <w:rsid w:val="00EC0640"/>
    <w:rsid w:val="00EC338F"/>
    <w:rsid w:val="00EC4E07"/>
    <w:rsid w:val="00EC6A46"/>
    <w:rsid w:val="00EC6CF8"/>
    <w:rsid w:val="00ED2D63"/>
    <w:rsid w:val="00ED6295"/>
    <w:rsid w:val="00ED7392"/>
    <w:rsid w:val="00EE1D7E"/>
    <w:rsid w:val="00EE3A30"/>
    <w:rsid w:val="00EE4EC2"/>
    <w:rsid w:val="00EE5084"/>
    <w:rsid w:val="00EE6347"/>
    <w:rsid w:val="00EE7B13"/>
    <w:rsid w:val="00EF2280"/>
    <w:rsid w:val="00EF4CCB"/>
    <w:rsid w:val="00F01D4A"/>
    <w:rsid w:val="00F02F56"/>
    <w:rsid w:val="00F0329E"/>
    <w:rsid w:val="00F03575"/>
    <w:rsid w:val="00F1439D"/>
    <w:rsid w:val="00F14A9E"/>
    <w:rsid w:val="00F177AD"/>
    <w:rsid w:val="00F22A44"/>
    <w:rsid w:val="00F24C7D"/>
    <w:rsid w:val="00F252F9"/>
    <w:rsid w:val="00F255C5"/>
    <w:rsid w:val="00F31039"/>
    <w:rsid w:val="00F35F12"/>
    <w:rsid w:val="00F40CE0"/>
    <w:rsid w:val="00F422E4"/>
    <w:rsid w:val="00F43538"/>
    <w:rsid w:val="00F46DC4"/>
    <w:rsid w:val="00F471F3"/>
    <w:rsid w:val="00F47530"/>
    <w:rsid w:val="00F50BC8"/>
    <w:rsid w:val="00F53AA2"/>
    <w:rsid w:val="00F54711"/>
    <w:rsid w:val="00F551E2"/>
    <w:rsid w:val="00F5571E"/>
    <w:rsid w:val="00F56172"/>
    <w:rsid w:val="00F635E2"/>
    <w:rsid w:val="00F72864"/>
    <w:rsid w:val="00F749D0"/>
    <w:rsid w:val="00F751CE"/>
    <w:rsid w:val="00F751DA"/>
    <w:rsid w:val="00F8129D"/>
    <w:rsid w:val="00F861BE"/>
    <w:rsid w:val="00F8705A"/>
    <w:rsid w:val="00F8708A"/>
    <w:rsid w:val="00F908B4"/>
    <w:rsid w:val="00F92F3B"/>
    <w:rsid w:val="00F941B7"/>
    <w:rsid w:val="00FA12AC"/>
    <w:rsid w:val="00FA381E"/>
    <w:rsid w:val="00FA4EDF"/>
    <w:rsid w:val="00FA5B34"/>
    <w:rsid w:val="00FB071F"/>
    <w:rsid w:val="00FB1946"/>
    <w:rsid w:val="00FB69BF"/>
    <w:rsid w:val="00FB6B7A"/>
    <w:rsid w:val="00FC1D33"/>
    <w:rsid w:val="00FC4A39"/>
    <w:rsid w:val="00FC76D5"/>
    <w:rsid w:val="00FD2593"/>
    <w:rsid w:val="00FD7DAE"/>
    <w:rsid w:val="00FE0CA8"/>
    <w:rsid w:val="00FE2CC5"/>
    <w:rsid w:val="00FE6B18"/>
    <w:rsid w:val="00FF154F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BF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5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205D"/>
    <w:rPr>
      <w:color w:val="0000FF"/>
      <w:u w:val="single"/>
    </w:rPr>
  </w:style>
  <w:style w:type="table" w:styleId="a4">
    <w:name w:val="Table Grid"/>
    <w:basedOn w:val="a1"/>
    <w:rsid w:val="00B02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334B16"/>
    <w:pPr>
      <w:ind w:firstLine="567"/>
      <w:jc w:val="both"/>
    </w:pPr>
  </w:style>
  <w:style w:type="paragraph" w:styleId="a5">
    <w:name w:val="Balloon Text"/>
    <w:basedOn w:val="a"/>
    <w:semiHidden/>
    <w:rsid w:val="0080544D"/>
    <w:rPr>
      <w:rFonts w:ascii="Tahoma" w:hAnsi="Tahoma" w:cs="Tahoma"/>
      <w:sz w:val="16"/>
      <w:szCs w:val="16"/>
    </w:rPr>
  </w:style>
  <w:style w:type="paragraph" w:customStyle="1" w:styleId="a6">
    <w:basedOn w:val="a"/>
    <w:rsid w:val="007146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able10">
    <w:name w:val="table10"/>
    <w:basedOn w:val="a"/>
    <w:rsid w:val="009B7D9F"/>
    <w:rPr>
      <w:sz w:val="20"/>
      <w:szCs w:val="20"/>
    </w:rPr>
  </w:style>
  <w:style w:type="paragraph" w:customStyle="1" w:styleId="a7">
    <w:name w:val="Знак"/>
    <w:basedOn w:val="a"/>
    <w:rsid w:val="00466F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1"/>
    <w:basedOn w:val="a"/>
    <w:rsid w:val="00D873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CB4BC8"/>
    <w:pPr>
      <w:spacing w:before="100" w:beforeAutospacing="1" w:after="100" w:afterAutospacing="1"/>
    </w:pPr>
    <w:rPr>
      <w:lang w:val="en-US" w:eastAsia="en-US"/>
    </w:rPr>
  </w:style>
  <w:style w:type="paragraph" w:customStyle="1" w:styleId="point">
    <w:name w:val="point"/>
    <w:basedOn w:val="a"/>
    <w:rsid w:val="00CF3282"/>
    <w:pPr>
      <w:spacing w:before="100" w:beforeAutospacing="1" w:after="100" w:afterAutospacing="1"/>
    </w:pPr>
    <w:rPr>
      <w:lang w:val="en-US" w:eastAsia="en-US"/>
    </w:rPr>
  </w:style>
  <w:style w:type="paragraph" w:customStyle="1" w:styleId="chapter">
    <w:name w:val="chapter"/>
    <w:basedOn w:val="a"/>
    <w:rsid w:val="00CF3282"/>
    <w:pPr>
      <w:spacing w:before="100" w:beforeAutospacing="1" w:after="100" w:afterAutospacing="1"/>
    </w:pPr>
    <w:rPr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828B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No Spacing"/>
    <w:uiPriority w:val="1"/>
    <w:qFormat/>
    <w:rsid w:val="00CB395D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5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205D"/>
    <w:rPr>
      <w:color w:val="0000FF"/>
      <w:u w:val="single"/>
    </w:rPr>
  </w:style>
  <w:style w:type="table" w:styleId="a4">
    <w:name w:val="Table Grid"/>
    <w:basedOn w:val="a1"/>
    <w:rsid w:val="00B02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334B16"/>
    <w:pPr>
      <w:ind w:firstLine="567"/>
      <w:jc w:val="both"/>
    </w:pPr>
  </w:style>
  <w:style w:type="paragraph" w:styleId="a5">
    <w:name w:val="Balloon Text"/>
    <w:basedOn w:val="a"/>
    <w:semiHidden/>
    <w:rsid w:val="0080544D"/>
    <w:rPr>
      <w:rFonts w:ascii="Tahoma" w:hAnsi="Tahoma" w:cs="Tahoma"/>
      <w:sz w:val="16"/>
      <w:szCs w:val="16"/>
    </w:rPr>
  </w:style>
  <w:style w:type="paragraph" w:customStyle="1" w:styleId="a6">
    <w:basedOn w:val="a"/>
    <w:rsid w:val="007146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able10">
    <w:name w:val="table10"/>
    <w:basedOn w:val="a"/>
    <w:rsid w:val="009B7D9F"/>
    <w:rPr>
      <w:sz w:val="20"/>
      <w:szCs w:val="20"/>
    </w:rPr>
  </w:style>
  <w:style w:type="paragraph" w:customStyle="1" w:styleId="a7">
    <w:name w:val="Знак"/>
    <w:basedOn w:val="a"/>
    <w:rsid w:val="00466F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1"/>
    <w:basedOn w:val="a"/>
    <w:rsid w:val="00D873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CB4BC8"/>
    <w:pPr>
      <w:spacing w:before="100" w:beforeAutospacing="1" w:after="100" w:afterAutospacing="1"/>
    </w:pPr>
    <w:rPr>
      <w:lang w:val="en-US" w:eastAsia="en-US"/>
    </w:rPr>
  </w:style>
  <w:style w:type="paragraph" w:customStyle="1" w:styleId="point">
    <w:name w:val="point"/>
    <w:basedOn w:val="a"/>
    <w:rsid w:val="00CF3282"/>
    <w:pPr>
      <w:spacing w:before="100" w:beforeAutospacing="1" w:after="100" w:afterAutospacing="1"/>
    </w:pPr>
    <w:rPr>
      <w:lang w:val="en-US" w:eastAsia="en-US"/>
    </w:rPr>
  </w:style>
  <w:style w:type="paragraph" w:customStyle="1" w:styleId="chapter">
    <w:name w:val="chapter"/>
    <w:basedOn w:val="a"/>
    <w:rsid w:val="00CF3282"/>
    <w:pPr>
      <w:spacing w:before="100" w:beforeAutospacing="1" w:after="100" w:afterAutospacing="1"/>
    </w:pPr>
    <w:rPr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828B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No Spacing"/>
    <w:uiPriority w:val="1"/>
    <w:qFormat/>
    <w:rsid w:val="00CB395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torg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E653-8600-4B0C-B368-B87728ED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1366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company</Company>
  <LinksUpToDate>false</LinksUpToDate>
  <CharactersWithSpaces>11058</CharactersWithSpaces>
  <SharedDoc>false</SharedDoc>
  <HLinks>
    <vt:vector size="30" baseType="variant">
      <vt:variant>
        <vt:i4>7012353</vt:i4>
      </vt:variant>
      <vt:variant>
        <vt:i4>12</vt:i4>
      </vt:variant>
      <vt:variant>
        <vt:i4>0</vt:i4>
      </vt:variant>
      <vt:variant>
        <vt:i4>5</vt:i4>
      </vt:variant>
      <vt:variant>
        <vt:lpwstr>mailto:vit.in@tut.by</vt:lpwstr>
      </vt:variant>
      <vt:variant>
        <vt:lpwstr/>
      </vt:variant>
      <vt:variant>
        <vt:i4>7012400</vt:i4>
      </vt:variant>
      <vt:variant>
        <vt:i4>9</vt:i4>
      </vt:variant>
      <vt:variant>
        <vt:i4>0</vt:i4>
      </vt:variant>
      <vt:variant>
        <vt:i4>5</vt:i4>
      </vt:variant>
      <vt:variant>
        <vt:lpwstr>http://bii.by/tx.dll?d=267356&amp;a=9</vt:lpwstr>
      </vt:variant>
      <vt:variant>
        <vt:lpwstr>a9</vt:lpwstr>
      </vt:variant>
      <vt:variant>
        <vt:i4>6422582</vt:i4>
      </vt:variant>
      <vt:variant>
        <vt:i4>6</vt:i4>
      </vt:variant>
      <vt:variant>
        <vt:i4>0</vt:i4>
      </vt:variant>
      <vt:variant>
        <vt:i4>5</vt:i4>
      </vt:variant>
      <vt:variant>
        <vt:lpwstr>http://bii.by/tx.dll?d=152808&amp;a=3</vt:lpwstr>
      </vt:variant>
      <vt:variant>
        <vt:lpwstr>a3</vt:lpwstr>
      </vt:variant>
      <vt:variant>
        <vt:i4>6684729</vt:i4>
      </vt:variant>
      <vt:variant>
        <vt:i4>3</vt:i4>
      </vt:variant>
      <vt:variant>
        <vt:i4>0</vt:i4>
      </vt:variant>
      <vt:variant>
        <vt:i4>5</vt:i4>
      </vt:variant>
      <vt:variant>
        <vt:lpwstr>http://bii.by/tx.dll?d=267468&amp;a=7</vt:lpwstr>
      </vt:variant>
      <vt:variant>
        <vt:lpwstr>a7</vt:lpwstr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http://bii.by/tx.dll?d=267356&amp;a=9</vt:lpwstr>
      </vt:variant>
      <vt:variant>
        <vt:lpwstr>a9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15</cp:revision>
  <cp:lastPrinted>2026-05-22T05:07:00Z</cp:lastPrinted>
  <dcterms:created xsi:type="dcterms:W3CDTF">2026-02-05T06:27:00Z</dcterms:created>
  <dcterms:modified xsi:type="dcterms:W3CDTF">2026-05-22T05:10:00Z</dcterms:modified>
</cp:coreProperties>
</file>