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D4F55" w14:textId="5FF8CA31" w:rsidR="004E66B0" w:rsidRDefault="004E66B0" w:rsidP="004E66B0">
      <w:pPr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bidi="ru-RU"/>
        </w:rPr>
      </w:pPr>
      <w:bookmarkStart w:id="0" w:name="_GoBack"/>
      <w:bookmarkEnd w:id="0"/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  <w:r>
        <w:rPr>
          <w:rFonts w:eastAsia="Calibri"/>
          <w:color w:val="000000"/>
          <w:sz w:val="30"/>
          <w:szCs w:val="30"/>
          <w:lang w:bidi="ru-RU"/>
        </w:rPr>
        <w:tab/>
      </w:r>
    </w:p>
    <w:p w14:paraId="5CA93051" w14:textId="77777777" w:rsidR="004E66B0" w:rsidRDefault="004E66B0" w:rsidP="004E66B0">
      <w:pPr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bidi="ru-RU"/>
        </w:rPr>
      </w:pPr>
    </w:p>
    <w:p w14:paraId="61AF755B" w14:textId="77777777" w:rsidR="004E66B0" w:rsidRPr="00A37703" w:rsidRDefault="004E66B0" w:rsidP="004E66B0">
      <w:pPr>
        <w:autoSpaceDE w:val="0"/>
        <w:autoSpaceDN w:val="0"/>
        <w:adjustRightInd w:val="0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bidi="ru-RU"/>
        </w:rPr>
        <w:t>Р</w:t>
      </w:r>
      <w:r w:rsidRPr="00A37703">
        <w:rPr>
          <w:rFonts w:eastAsia="Calibri"/>
          <w:color w:val="000000"/>
          <w:sz w:val="30"/>
          <w:szCs w:val="30"/>
          <w:lang w:bidi="ru-RU"/>
        </w:rPr>
        <w:t xml:space="preserve">азъяснения </w:t>
      </w:r>
    </w:p>
    <w:p w14:paraId="23360D69" w14:textId="77777777" w:rsidR="004E66B0" w:rsidRPr="00A37703" w:rsidRDefault="004E66B0" w:rsidP="004E66B0">
      <w:pPr>
        <w:pStyle w:val="20"/>
        <w:spacing w:line="280" w:lineRule="exact"/>
        <w:ind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</w:pPr>
      <w:r w:rsidRPr="00A37703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по применению постановления Министерства</w:t>
      </w:r>
    </w:p>
    <w:p w14:paraId="6BAD3774" w14:textId="77777777" w:rsidR="004E66B0" w:rsidRPr="00A37703" w:rsidRDefault="004E66B0" w:rsidP="004E66B0">
      <w:pPr>
        <w:pStyle w:val="20"/>
        <w:spacing w:line="280" w:lineRule="exact"/>
        <w:ind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</w:pPr>
      <w:r w:rsidRPr="00A37703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антимонопольного регулирования и торговли</w:t>
      </w:r>
    </w:p>
    <w:p w14:paraId="6F3553D3" w14:textId="77777777" w:rsidR="004E66B0" w:rsidRPr="00A37703" w:rsidRDefault="004E66B0" w:rsidP="004E66B0">
      <w:pPr>
        <w:pStyle w:val="20"/>
        <w:spacing w:line="280" w:lineRule="exact"/>
        <w:ind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7703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Республики Беларусь от </w:t>
      </w:r>
      <w:r w:rsidRPr="00A37703">
        <w:rPr>
          <w:rFonts w:ascii="Times New Roman" w:eastAsia="Calibri" w:hAnsi="Times New Roman" w:cs="Times New Roman"/>
          <w:sz w:val="30"/>
          <w:szCs w:val="30"/>
        </w:rPr>
        <w:t xml:space="preserve">19 ноября 2020 г. №74 </w:t>
      </w:r>
    </w:p>
    <w:p w14:paraId="6BDDBB10" w14:textId="77777777" w:rsidR="004E66B0" w:rsidRPr="00A37703" w:rsidRDefault="004E66B0" w:rsidP="004E66B0">
      <w:pPr>
        <w:pStyle w:val="20"/>
        <w:spacing w:line="280" w:lineRule="exact"/>
        <w:ind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7703">
        <w:rPr>
          <w:rFonts w:ascii="Times New Roman" w:eastAsia="Calibri" w:hAnsi="Times New Roman" w:cs="Times New Roman"/>
          <w:sz w:val="30"/>
          <w:szCs w:val="30"/>
        </w:rPr>
        <w:t xml:space="preserve">«О перечнях товаров» </w:t>
      </w:r>
    </w:p>
    <w:p w14:paraId="345E46EE" w14:textId="77777777" w:rsidR="004E66B0" w:rsidRDefault="004E66B0" w:rsidP="004E66B0">
      <w:pPr>
        <w:autoSpaceDE w:val="0"/>
        <w:autoSpaceDN w:val="0"/>
        <w:adjustRightInd w:val="0"/>
        <w:jc w:val="both"/>
        <w:rPr>
          <w:rFonts w:eastAsiaTheme="minorHAnsi"/>
          <w:iCs/>
          <w:sz w:val="30"/>
          <w:szCs w:val="30"/>
          <w:lang w:eastAsia="en-US"/>
        </w:rPr>
      </w:pPr>
    </w:p>
    <w:p w14:paraId="1FD3E484" w14:textId="77777777" w:rsidR="004E66B0" w:rsidRPr="00574B83" w:rsidRDefault="004E66B0" w:rsidP="004E66B0">
      <w:pPr>
        <w:autoSpaceDE w:val="0"/>
        <w:autoSpaceDN w:val="0"/>
        <w:adjustRightInd w:val="0"/>
        <w:ind w:firstLine="708"/>
        <w:jc w:val="both"/>
        <w:rPr>
          <w:color w:val="242424"/>
          <w:sz w:val="30"/>
          <w:szCs w:val="30"/>
          <w:shd w:val="clear" w:color="auto" w:fill="FFFFFF"/>
        </w:rPr>
      </w:pPr>
      <w:r>
        <w:rPr>
          <w:rFonts w:eastAsiaTheme="minorHAnsi"/>
          <w:iCs/>
          <w:sz w:val="30"/>
          <w:szCs w:val="30"/>
          <w:lang w:eastAsia="en-US"/>
        </w:rPr>
        <w:t xml:space="preserve">В соответствии с абзацем вторым подпункта 1.5 пункта 1 статьи 10 Закона Республики Беларусь от </w:t>
      </w:r>
      <w:r w:rsidRPr="00574B83">
        <w:rPr>
          <w:rFonts w:eastAsiaTheme="minorHAnsi"/>
          <w:iCs/>
          <w:sz w:val="30"/>
          <w:szCs w:val="30"/>
          <w:lang w:eastAsia="en-US"/>
        </w:rPr>
        <w:t>8</w:t>
      </w:r>
      <w:r>
        <w:rPr>
          <w:rFonts w:eastAsiaTheme="minorHAnsi"/>
          <w:iCs/>
          <w:sz w:val="30"/>
          <w:szCs w:val="30"/>
          <w:lang w:eastAsia="en-US"/>
        </w:rPr>
        <w:t xml:space="preserve"> января 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2014 </w:t>
      </w:r>
      <w:r>
        <w:rPr>
          <w:rFonts w:eastAsiaTheme="minorHAnsi"/>
          <w:iCs/>
          <w:sz w:val="30"/>
          <w:szCs w:val="30"/>
          <w:lang w:eastAsia="en-US"/>
        </w:rPr>
        <w:t>г. №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 128-З </w:t>
      </w:r>
      <w:r>
        <w:rPr>
          <w:rFonts w:eastAsiaTheme="minorHAnsi"/>
          <w:iCs/>
          <w:sz w:val="30"/>
          <w:szCs w:val="30"/>
          <w:lang w:eastAsia="en-US"/>
        </w:rPr>
        <w:br/>
        <w:t>«</w:t>
      </w:r>
      <w:r w:rsidRPr="00574B83">
        <w:rPr>
          <w:rFonts w:eastAsiaTheme="minorHAnsi"/>
          <w:iCs/>
          <w:sz w:val="30"/>
          <w:szCs w:val="30"/>
          <w:lang w:eastAsia="en-US"/>
        </w:rPr>
        <w:t>О государственном регулировании торговли и общественного питания</w:t>
      </w:r>
      <w:r>
        <w:rPr>
          <w:rFonts w:eastAsiaTheme="minorHAnsi"/>
          <w:iCs/>
          <w:sz w:val="30"/>
          <w:szCs w:val="30"/>
          <w:lang w:eastAsia="en-US"/>
        </w:rPr>
        <w:t xml:space="preserve">»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при организации и осуществлении торговли </w:t>
      </w:r>
      <w:r w:rsidRPr="00B24406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субъекты торговли самостоятельно устанавливают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Pr="00574B83">
        <w:rPr>
          <w:color w:val="242424"/>
          <w:sz w:val="30"/>
          <w:szCs w:val="30"/>
          <w:shd w:val="clear" w:color="auto" w:fill="FFFFFF"/>
        </w:rPr>
        <w:t>порядок и условия осуществления торговли, в том числе</w:t>
      </w:r>
      <w:r>
        <w:rPr>
          <w:color w:val="242424"/>
          <w:sz w:val="30"/>
          <w:szCs w:val="30"/>
          <w:shd w:val="clear" w:color="auto" w:fill="FFFFFF"/>
        </w:rPr>
        <w:t xml:space="preserve"> </w:t>
      </w:r>
      <w:r w:rsidRPr="00574B83">
        <w:rPr>
          <w:b/>
          <w:bCs/>
          <w:color w:val="242424"/>
          <w:sz w:val="30"/>
          <w:szCs w:val="30"/>
          <w:shd w:val="clear" w:color="auto" w:fill="FFFFFF"/>
        </w:rPr>
        <w:t>ассортимент товаров</w:t>
      </w:r>
      <w:r>
        <w:rPr>
          <w:color w:val="242424"/>
          <w:sz w:val="30"/>
          <w:szCs w:val="30"/>
          <w:shd w:val="clear" w:color="auto" w:fill="FFFFFF"/>
        </w:rPr>
        <w:t>.</w:t>
      </w:r>
    </w:p>
    <w:p w14:paraId="1EF25D71" w14:textId="77777777" w:rsidR="004E66B0" w:rsidRDefault="004E66B0" w:rsidP="004E66B0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 xml:space="preserve">Согласно части второй пункта 3 </w:t>
      </w:r>
      <w:r w:rsidRPr="00574B83">
        <w:rPr>
          <w:rFonts w:eastAsiaTheme="minorHAnsi"/>
          <w:iCs/>
          <w:sz w:val="30"/>
          <w:szCs w:val="30"/>
          <w:lang w:eastAsia="en-US"/>
        </w:rPr>
        <w:t>Положени</w:t>
      </w:r>
      <w:r>
        <w:rPr>
          <w:rFonts w:eastAsiaTheme="minorHAnsi"/>
          <w:iCs/>
          <w:sz w:val="30"/>
          <w:szCs w:val="30"/>
          <w:lang w:eastAsia="en-US"/>
        </w:rPr>
        <w:t>я</w:t>
      </w:r>
      <w:r w:rsidRPr="00574B83">
        <w:rPr>
          <w:rFonts w:eastAsiaTheme="minorHAnsi"/>
          <w:iCs/>
          <w:sz w:val="30"/>
          <w:szCs w:val="30"/>
          <w:lang w:eastAsia="en-US"/>
        </w:rPr>
        <w:t> о порядке разработки и утверждения ассортиментного перечня товаров</w:t>
      </w:r>
      <w:r>
        <w:rPr>
          <w:rFonts w:eastAsiaTheme="minorHAnsi"/>
          <w:iCs/>
          <w:sz w:val="30"/>
          <w:szCs w:val="30"/>
          <w:lang w:eastAsia="en-US"/>
        </w:rPr>
        <w:t xml:space="preserve">, утвержденного постановлением </w:t>
      </w:r>
      <w:r w:rsidRPr="00574B83">
        <w:rPr>
          <w:rFonts w:eastAsiaTheme="minorHAnsi"/>
          <w:iCs/>
          <w:sz w:val="30"/>
          <w:szCs w:val="30"/>
          <w:lang w:eastAsia="en-US"/>
        </w:rPr>
        <w:t>Совета Министров Республики Беларусь от</w:t>
      </w:r>
      <w:r>
        <w:rPr>
          <w:rFonts w:eastAsiaTheme="minorHAnsi"/>
          <w:iCs/>
          <w:sz w:val="30"/>
          <w:szCs w:val="30"/>
          <w:lang w:eastAsia="en-US"/>
        </w:rPr>
        <w:t> </w:t>
      </w:r>
      <w:r w:rsidRPr="00574B83">
        <w:rPr>
          <w:rFonts w:eastAsiaTheme="minorHAnsi"/>
          <w:iCs/>
          <w:sz w:val="30"/>
          <w:szCs w:val="30"/>
          <w:lang w:eastAsia="en-US"/>
        </w:rPr>
        <w:t>22</w:t>
      </w:r>
      <w:r>
        <w:rPr>
          <w:rFonts w:eastAsiaTheme="minorHAnsi"/>
          <w:iCs/>
          <w:sz w:val="30"/>
          <w:szCs w:val="30"/>
          <w:lang w:eastAsia="en-US"/>
        </w:rPr>
        <w:t> июля </w:t>
      </w:r>
      <w:r w:rsidRPr="00574B83">
        <w:rPr>
          <w:rFonts w:eastAsiaTheme="minorHAnsi"/>
          <w:iCs/>
          <w:sz w:val="30"/>
          <w:szCs w:val="30"/>
          <w:lang w:eastAsia="en-US"/>
        </w:rPr>
        <w:t>2014</w:t>
      </w:r>
      <w:r>
        <w:rPr>
          <w:rFonts w:eastAsiaTheme="minorHAnsi"/>
          <w:iCs/>
          <w:sz w:val="30"/>
          <w:szCs w:val="30"/>
          <w:lang w:eastAsia="en-US"/>
        </w:rPr>
        <w:t> г. №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 703</w:t>
      </w:r>
      <w:r>
        <w:rPr>
          <w:rFonts w:eastAsiaTheme="minorHAnsi"/>
          <w:iCs/>
          <w:sz w:val="30"/>
          <w:szCs w:val="30"/>
          <w:lang w:eastAsia="en-US"/>
        </w:rPr>
        <w:t xml:space="preserve">, </w:t>
      </w:r>
      <w:r w:rsidRPr="00B24406">
        <w:rPr>
          <w:rFonts w:eastAsiaTheme="minorHAnsi"/>
          <w:b/>
          <w:bCs/>
          <w:iCs/>
          <w:sz w:val="30"/>
          <w:szCs w:val="30"/>
          <w:lang w:eastAsia="en-US"/>
        </w:rPr>
        <w:t>субъект торговли разрабатывает ассортиментный перечень товаров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 исходя из определенного им ассортимента товаров, </w:t>
      </w:r>
      <w:r w:rsidRPr="00B24406">
        <w:rPr>
          <w:rFonts w:eastAsiaTheme="minorHAnsi"/>
          <w:b/>
          <w:bCs/>
          <w:iCs/>
          <w:sz w:val="30"/>
          <w:szCs w:val="30"/>
          <w:lang w:eastAsia="en-US"/>
        </w:rPr>
        <w:t>предлагаемых к продаже</w:t>
      </w:r>
      <w:r w:rsidRPr="00574B83">
        <w:rPr>
          <w:rFonts w:eastAsiaTheme="minorHAnsi"/>
          <w:iCs/>
          <w:sz w:val="30"/>
          <w:szCs w:val="30"/>
          <w:lang w:eastAsia="en-US"/>
        </w:rPr>
        <w:t>, на основании перечня товаров, подлежащих включению в ассортиментный перечень товаров, устанавливаемого Министерством антимонопольного регулирования и торговли</w:t>
      </w:r>
      <w:r>
        <w:rPr>
          <w:rFonts w:eastAsiaTheme="minorHAnsi"/>
          <w:iCs/>
          <w:sz w:val="30"/>
          <w:szCs w:val="30"/>
          <w:lang w:eastAsia="en-US"/>
        </w:rPr>
        <w:t>.</w:t>
      </w:r>
    </w:p>
    <w:p w14:paraId="52F78873" w14:textId="77777777" w:rsidR="004E66B0" w:rsidRDefault="004E66B0" w:rsidP="004E66B0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>П</w:t>
      </w:r>
      <w:r w:rsidRPr="00574B83">
        <w:rPr>
          <w:rFonts w:eastAsiaTheme="minorHAnsi"/>
          <w:iCs/>
          <w:sz w:val="30"/>
          <w:szCs w:val="30"/>
          <w:lang w:eastAsia="en-US"/>
        </w:rPr>
        <w:t>еречн</w:t>
      </w:r>
      <w:r>
        <w:rPr>
          <w:rFonts w:eastAsiaTheme="minorHAnsi"/>
          <w:iCs/>
          <w:sz w:val="30"/>
          <w:szCs w:val="30"/>
          <w:lang w:eastAsia="en-US"/>
        </w:rPr>
        <w:t>и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 товаров, подлежащих включению в ассортиментный перечень товаров </w:t>
      </w:r>
      <w:r>
        <w:rPr>
          <w:rFonts w:eastAsiaTheme="minorHAnsi"/>
          <w:iCs/>
          <w:sz w:val="30"/>
          <w:szCs w:val="30"/>
          <w:lang w:eastAsia="en-US"/>
        </w:rPr>
        <w:t>торговых объектов различных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 вид</w:t>
      </w:r>
      <w:r>
        <w:rPr>
          <w:rFonts w:eastAsiaTheme="minorHAnsi"/>
          <w:iCs/>
          <w:sz w:val="30"/>
          <w:szCs w:val="30"/>
          <w:lang w:eastAsia="en-US"/>
        </w:rPr>
        <w:t>ов</w:t>
      </w:r>
      <w:r w:rsidRPr="00574B83">
        <w:rPr>
          <w:rFonts w:eastAsiaTheme="minorHAnsi"/>
          <w:iCs/>
          <w:sz w:val="30"/>
          <w:szCs w:val="30"/>
          <w:lang w:eastAsia="en-US"/>
        </w:rPr>
        <w:t xml:space="preserve"> и тип</w:t>
      </w:r>
      <w:r>
        <w:rPr>
          <w:rFonts w:eastAsiaTheme="minorHAnsi"/>
          <w:iCs/>
          <w:sz w:val="30"/>
          <w:szCs w:val="30"/>
          <w:lang w:eastAsia="en-US"/>
        </w:rPr>
        <w:t xml:space="preserve">ов, установлены </w:t>
      </w:r>
      <w:hyperlink r:id="rId6" w:history="1">
        <w:r w:rsidRPr="002C297E">
          <w:rPr>
            <w:rFonts w:eastAsiaTheme="minorHAnsi"/>
            <w:sz w:val="30"/>
            <w:szCs w:val="30"/>
            <w:lang w:eastAsia="en-US"/>
          </w:rPr>
          <w:t>постановление</w:t>
        </w:r>
      </w:hyperlink>
      <w:r>
        <w:rPr>
          <w:rFonts w:eastAsiaTheme="minorHAnsi"/>
          <w:sz w:val="30"/>
          <w:szCs w:val="30"/>
          <w:lang w:eastAsia="en-US"/>
        </w:rPr>
        <w:t>м</w:t>
      </w:r>
      <w:r w:rsidRPr="002C297E">
        <w:rPr>
          <w:rFonts w:eastAsiaTheme="minorHAnsi"/>
          <w:sz w:val="30"/>
          <w:szCs w:val="30"/>
          <w:lang w:eastAsia="en-US"/>
        </w:rPr>
        <w:t xml:space="preserve"> </w:t>
      </w:r>
      <w:r w:rsidRPr="00257FEA">
        <w:rPr>
          <w:rFonts w:eastAsiaTheme="minorHAnsi"/>
          <w:sz w:val="30"/>
          <w:szCs w:val="30"/>
          <w:lang w:eastAsia="en-US"/>
        </w:rPr>
        <w:t>Министерства антимонопольного регулирования и торговли Республики Беларусь от 19 ноября 2020 г. № 74</w:t>
      </w:r>
      <w:r>
        <w:rPr>
          <w:rFonts w:eastAsiaTheme="minorHAnsi"/>
          <w:sz w:val="30"/>
          <w:szCs w:val="30"/>
          <w:lang w:eastAsia="en-US"/>
        </w:rPr>
        <w:t xml:space="preserve"> «О перечнях товаров</w:t>
      </w:r>
      <w:r w:rsidRPr="00257FEA">
        <w:rPr>
          <w:rFonts w:eastAsiaTheme="minorHAnsi"/>
          <w:sz w:val="30"/>
          <w:szCs w:val="30"/>
          <w:lang w:eastAsia="en-US"/>
        </w:rPr>
        <w:t>»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9001E2">
        <w:rPr>
          <w:rFonts w:eastAsia="Calibri"/>
          <w:sz w:val="30"/>
          <w:szCs w:val="30"/>
        </w:rPr>
        <w:t>(далее – постановление № 74)</w:t>
      </w:r>
      <w:r w:rsidRPr="00574B83">
        <w:rPr>
          <w:rFonts w:eastAsiaTheme="minorHAnsi"/>
          <w:iCs/>
          <w:sz w:val="30"/>
          <w:szCs w:val="30"/>
          <w:lang w:eastAsia="en-US"/>
        </w:rPr>
        <w:t>.</w:t>
      </w:r>
    </w:p>
    <w:p w14:paraId="7D3A79CB" w14:textId="77777777" w:rsidR="004E66B0" w:rsidRPr="002C297E" w:rsidRDefault="004E66B0" w:rsidP="004E66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257FEA">
        <w:rPr>
          <w:rFonts w:eastAsiaTheme="minorHAnsi"/>
          <w:iCs/>
          <w:sz w:val="30"/>
          <w:szCs w:val="30"/>
          <w:lang w:eastAsia="en-US"/>
        </w:rPr>
        <w:t xml:space="preserve">С 31 декабря 2021 г. вступило в силу </w:t>
      </w:r>
      <w:r w:rsidRPr="00257FEA">
        <w:rPr>
          <w:rFonts w:eastAsiaTheme="minorHAnsi"/>
          <w:sz w:val="30"/>
          <w:szCs w:val="30"/>
          <w:lang w:eastAsia="en-US"/>
        </w:rPr>
        <w:t xml:space="preserve">постановление Министерства антимонопольного регулирования и торговли Республики Беларусь </w:t>
      </w:r>
      <w:r>
        <w:rPr>
          <w:rFonts w:eastAsiaTheme="minorHAnsi"/>
          <w:sz w:val="30"/>
          <w:szCs w:val="30"/>
          <w:lang w:eastAsia="en-US"/>
        </w:rPr>
        <w:t xml:space="preserve">от </w:t>
      </w:r>
      <w:r>
        <w:rPr>
          <w:rFonts w:eastAsiaTheme="minorHAnsi"/>
          <w:sz w:val="30"/>
          <w:szCs w:val="30"/>
          <w:lang w:eastAsia="en-US"/>
        </w:rPr>
        <w:br/>
      </w:r>
      <w:r w:rsidRPr="00257FEA">
        <w:rPr>
          <w:rFonts w:eastAsiaTheme="minorHAnsi"/>
          <w:sz w:val="30"/>
          <w:szCs w:val="30"/>
          <w:lang w:eastAsia="en-US"/>
        </w:rPr>
        <w:t>1 октября 2021 г.</w:t>
      </w:r>
      <w:r>
        <w:rPr>
          <w:rFonts w:eastAsiaTheme="minorHAnsi"/>
          <w:sz w:val="30"/>
          <w:szCs w:val="30"/>
          <w:lang w:eastAsia="en-US"/>
        </w:rPr>
        <w:t xml:space="preserve"> № </w:t>
      </w:r>
      <w:r w:rsidRPr="00257FEA">
        <w:rPr>
          <w:rFonts w:eastAsiaTheme="minorHAnsi"/>
          <w:sz w:val="30"/>
          <w:szCs w:val="30"/>
          <w:lang w:eastAsia="en-US"/>
        </w:rPr>
        <w:t xml:space="preserve">65 «Об изменении постановления Министерства антимонопольного регулирования и торговли Республики Беларусь </w:t>
      </w:r>
      <w:r>
        <w:rPr>
          <w:rFonts w:eastAsiaTheme="minorHAnsi"/>
          <w:sz w:val="30"/>
          <w:szCs w:val="30"/>
          <w:lang w:eastAsia="en-US"/>
        </w:rPr>
        <w:br/>
      </w:r>
      <w:r w:rsidRPr="00257FEA">
        <w:rPr>
          <w:rFonts w:eastAsiaTheme="minorHAnsi"/>
          <w:sz w:val="30"/>
          <w:szCs w:val="30"/>
          <w:lang w:eastAsia="en-US"/>
        </w:rPr>
        <w:t>от 19 ноября 2020 г. № 74»</w:t>
      </w:r>
      <w:r>
        <w:rPr>
          <w:rFonts w:eastAsiaTheme="minorHAnsi"/>
          <w:sz w:val="30"/>
          <w:szCs w:val="30"/>
          <w:lang w:eastAsia="en-US"/>
        </w:rPr>
        <w:t>, в соответствии с которым в</w:t>
      </w:r>
      <w:r w:rsidRPr="002C297E">
        <w:rPr>
          <w:rFonts w:eastAsiaTheme="minorHAnsi"/>
          <w:sz w:val="30"/>
          <w:szCs w:val="30"/>
          <w:lang w:eastAsia="en-US"/>
        </w:rPr>
        <w:t xml:space="preserve"> </w:t>
      </w:r>
      <w:hyperlink r:id="rId7" w:history="1">
        <w:r w:rsidRPr="002C297E">
          <w:rPr>
            <w:rFonts w:eastAsiaTheme="minorHAnsi"/>
            <w:sz w:val="30"/>
            <w:szCs w:val="30"/>
            <w:lang w:eastAsia="en-US"/>
          </w:rPr>
          <w:t>постановление</w:t>
        </w:r>
      </w:hyperlink>
      <w:r w:rsidRPr="002C297E">
        <w:rPr>
          <w:rFonts w:eastAsiaTheme="minorHAnsi"/>
          <w:sz w:val="30"/>
          <w:szCs w:val="30"/>
          <w:lang w:eastAsia="en-US"/>
        </w:rPr>
        <w:t xml:space="preserve"> </w:t>
      </w:r>
      <w:r w:rsidRPr="009001E2">
        <w:rPr>
          <w:rFonts w:eastAsia="Calibri"/>
          <w:sz w:val="30"/>
          <w:szCs w:val="30"/>
        </w:rPr>
        <w:t>№ 74</w:t>
      </w:r>
      <w:r>
        <w:rPr>
          <w:rFonts w:eastAsia="Calibri"/>
          <w:sz w:val="30"/>
          <w:szCs w:val="30"/>
        </w:rPr>
        <w:t xml:space="preserve"> </w:t>
      </w:r>
      <w:r w:rsidRPr="00B24406">
        <w:rPr>
          <w:rFonts w:eastAsiaTheme="minorHAnsi"/>
          <w:b/>
          <w:bCs/>
          <w:sz w:val="30"/>
          <w:szCs w:val="30"/>
          <w:lang w:eastAsia="en-US"/>
        </w:rPr>
        <w:t>внесены</w:t>
      </w:r>
      <w:r w:rsidRPr="002C297E">
        <w:rPr>
          <w:rFonts w:eastAsiaTheme="minorHAnsi"/>
          <w:sz w:val="30"/>
          <w:szCs w:val="30"/>
          <w:lang w:eastAsia="en-US"/>
        </w:rPr>
        <w:t xml:space="preserve">  следующие </w:t>
      </w:r>
      <w:r w:rsidRPr="00B24406">
        <w:rPr>
          <w:rFonts w:eastAsiaTheme="minorHAnsi"/>
          <w:b/>
          <w:bCs/>
          <w:sz w:val="30"/>
          <w:szCs w:val="30"/>
          <w:lang w:eastAsia="en-US"/>
        </w:rPr>
        <w:t>изменения</w:t>
      </w:r>
      <w:r w:rsidRPr="002C297E">
        <w:rPr>
          <w:rFonts w:eastAsiaTheme="minorHAnsi"/>
          <w:sz w:val="30"/>
          <w:szCs w:val="30"/>
          <w:lang w:eastAsia="en-US"/>
        </w:rPr>
        <w:t>:</w:t>
      </w:r>
      <w:r w:rsidRPr="008245EE">
        <w:rPr>
          <w:rFonts w:eastAsiaTheme="minorHAnsi"/>
          <w:sz w:val="30"/>
          <w:szCs w:val="30"/>
          <w:lang w:eastAsia="en-US"/>
        </w:rPr>
        <w:t xml:space="preserve"> </w:t>
      </w:r>
    </w:p>
    <w:p w14:paraId="475F4EAA" w14:textId="77777777" w:rsidR="004E66B0" w:rsidRPr="002C297E" w:rsidRDefault="00F4206D" w:rsidP="004E66B0">
      <w:pPr>
        <w:autoSpaceDE w:val="0"/>
        <w:autoSpaceDN w:val="0"/>
        <w:adjustRightInd w:val="0"/>
        <w:spacing w:before="300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hyperlink r:id="rId8" w:history="1">
        <w:r w:rsidR="004E66B0" w:rsidRPr="00094DD4">
          <w:rPr>
            <w:rFonts w:eastAsiaTheme="minorHAnsi"/>
            <w:sz w:val="30"/>
            <w:szCs w:val="30"/>
            <w:lang w:eastAsia="en-US"/>
          </w:rPr>
          <w:t>подстрочное примечание</w:t>
        </w:r>
        <w:r w:rsidR="004E66B0" w:rsidRPr="002C297E">
          <w:rPr>
            <w:rFonts w:eastAsiaTheme="minorHAnsi"/>
            <w:sz w:val="30"/>
            <w:szCs w:val="30"/>
            <w:lang w:eastAsia="en-US"/>
          </w:rPr>
          <w:t xml:space="preserve"> </w:t>
        </w:r>
      </w:hyperlink>
      <w:r w:rsidR="004E66B0">
        <w:rPr>
          <w:rFonts w:eastAsiaTheme="minorHAnsi"/>
          <w:sz w:val="30"/>
          <w:szCs w:val="30"/>
          <w:lang w:eastAsia="en-US"/>
        </w:rPr>
        <w:t>«</w:t>
      </w:r>
      <w:r w:rsidR="004E66B0" w:rsidRPr="00094DD4">
        <w:rPr>
          <w:rFonts w:eastAsiaTheme="minorHAnsi"/>
          <w:sz w:val="30"/>
          <w:szCs w:val="30"/>
          <w:vertAlign w:val="superscript"/>
          <w:lang w:eastAsia="en-US"/>
        </w:rPr>
        <w:t>1</w:t>
      </w:r>
      <w:r w:rsidR="004E66B0">
        <w:rPr>
          <w:rFonts w:eastAsiaTheme="minorHAnsi"/>
          <w:sz w:val="30"/>
          <w:szCs w:val="30"/>
          <w:lang w:eastAsia="en-US"/>
        </w:rPr>
        <w:t>»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к приложени</w:t>
      </w:r>
      <w:r w:rsidR="004E66B0">
        <w:rPr>
          <w:rFonts w:eastAsiaTheme="minorHAnsi"/>
          <w:sz w:val="30"/>
          <w:szCs w:val="30"/>
          <w:lang w:eastAsia="en-US"/>
        </w:rPr>
        <w:t>ям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1 </w:t>
      </w:r>
      <w:r w:rsidR="004E66B0">
        <w:rPr>
          <w:rFonts w:eastAsiaTheme="minorHAnsi"/>
          <w:sz w:val="30"/>
          <w:szCs w:val="30"/>
          <w:lang w:eastAsia="en-US"/>
        </w:rPr>
        <w:t>– 5, 7 – 9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и</w:t>
      </w:r>
      <w:r w:rsidR="004E66B0">
        <w:rPr>
          <w:rFonts w:eastAsiaTheme="minorHAnsi"/>
          <w:sz w:val="30"/>
          <w:szCs w:val="30"/>
          <w:lang w:eastAsia="en-US"/>
        </w:rPr>
        <w:t> </w:t>
      </w:r>
      <w:r w:rsidR="004E66B0" w:rsidRPr="00094DD4">
        <w:rPr>
          <w:rFonts w:eastAsiaTheme="minorHAnsi"/>
          <w:sz w:val="30"/>
          <w:szCs w:val="30"/>
          <w:lang w:eastAsia="en-US"/>
        </w:rPr>
        <w:t>подстрочное примечание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</w:t>
      </w:r>
      <w:r w:rsidR="004E66B0">
        <w:rPr>
          <w:rFonts w:eastAsiaTheme="minorHAnsi"/>
          <w:sz w:val="30"/>
          <w:szCs w:val="30"/>
          <w:lang w:eastAsia="en-US"/>
        </w:rPr>
        <w:t>«</w:t>
      </w:r>
      <w:r w:rsidR="004E66B0" w:rsidRPr="00094DD4">
        <w:rPr>
          <w:rFonts w:eastAsiaTheme="minorHAnsi"/>
          <w:sz w:val="30"/>
          <w:szCs w:val="30"/>
          <w:vertAlign w:val="superscript"/>
          <w:lang w:eastAsia="en-US"/>
        </w:rPr>
        <w:t>2</w:t>
      </w:r>
      <w:r w:rsidR="004E66B0">
        <w:rPr>
          <w:rFonts w:eastAsiaTheme="minorHAnsi"/>
          <w:sz w:val="30"/>
          <w:szCs w:val="30"/>
          <w:lang w:eastAsia="en-US"/>
        </w:rPr>
        <w:t>»</w:t>
      </w:r>
      <w:hyperlink r:id="rId9" w:history="1"/>
      <w:r w:rsidR="004E66B0" w:rsidRPr="002C297E">
        <w:rPr>
          <w:rFonts w:eastAsiaTheme="minorHAnsi"/>
          <w:sz w:val="30"/>
          <w:szCs w:val="30"/>
          <w:lang w:eastAsia="en-US"/>
        </w:rPr>
        <w:t xml:space="preserve"> к приложению 6</w:t>
      </w:r>
      <w:r w:rsidR="004E66B0">
        <w:rPr>
          <w:rFonts w:eastAsiaTheme="minorHAnsi"/>
          <w:sz w:val="30"/>
          <w:szCs w:val="30"/>
          <w:lang w:eastAsia="en-US"/>
        </w:rPr>
        <w:t xml:space="preserve"> </w:t>
      </w:r>
      <w:r w:rsidR="004E66B0" w:rsidRPr="002C297E">
        <w:rPr>
          <w:rFonts w:eastAsiaTheme="minorHAnsi"/>
          <w:sz w:val="30"/>
          <w:szCs w:val="30"/>
          <w:lang w:eastAsia="en-US"/>
        </w:rPr>
        <w:t>излож</w:t>
      </w:r>
      <w:r w:rsidR="004E66B0">
        <w:rPr>
          <w:rFonts w:eastAsiaTheme="minorHAnsi"/>
          <w:sz w:val="30"/>
          <w:szCs w:val="30"/>
          <w:lang w:eastAsia="en-US"/>
        </w:rPr>
        <w:t>ены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в следующей редакции:</w:t>
      </w:r>
      <w:r w:rsidR="004E66B0">
        <w:rPr>
          <w:rFonts w:eastAsiaTheme="minorHAnsi"/>
          <w:sz w:val="30"/>
          <w:szCs w:val="30"/>
          <w:lang w:eastAsia="en-US"/>
        </w:rPr>
        <w:t xml:space="preserve"> «</w:t>
      </w:r>
      <w:r w:rsidR="004E66B0" w:rsidRPr="002C297E">
        <w:rPr>
          <w:rFonts w:eastAsiaTheme="minorHAnsi"/>
          <w:sz w:val="30"/>
          <w:szCs w:val="30"/>
          <w:lang w:eastAsia="en-US"/>
        </w:rPr>
        <w:t>Для товаров отечественного производства и происходящих из других государств</w:t>
      </w:r>
      <w:r w:rsidR="004E66B0">
        <w:rPr>
          <w:rFonts w:eastAsiaTheme="minorHAnsi"/>
          <w:sz w:val="30"/>
          <w:szCs w:val="30"/>
          <w:lang w:eastAsia="en-US"/>
        </w:rPr>
        <w:t xml:space="preserve"> – 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членов Евразийского экономического союза. </w:t>
      </w:r>
      <w:r w:rsidR="004E66B0" w:rsidRPr="00B24406">
        <w:rPr>
          <w:rFonts w:eastAsiaTheme="minorHAnsi"/>
          <w:b/>
          <w:bCs/>
          <w:sz w:val="30"/>
          <w:szCs w:val="30"/>
          <w:lang w:eastAsia="en-US"/>
        </w:rPr>
        <w:t>В</w:t>
      </w:r>
      <w:r w:rsidR="004E66B0">
        <w:rPr>
          <w:rFonts w:eastAsiaTheme="minorHAnsi"/>
          <w:b/>
          <w:bCs/>
          <w:sz w:val="30"/>
          <w:szCs w:val="30"/>
          <w:lang w:eastAsia="en-US"/>
        </w:rPr>
        <w:t> </w:t>
      </w:r>
      <w:r w:rsidR="004E66B0" w:rsidRPr="00B24406">
        <w:rPr>
          <w:rFonts w:eastAsiaTheme="minorHAnsi"/>
          <w:b/>
          <w:bCs/>
          <w:sz w:val="30"/>
          <w:szCs w:val="30"/>
          <w:lang w:eastAsia="en-US"/>
        </w:rPr>
        <w:t>случае предложения к продаже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товаров отечественного производства и товаров, происходящих из других государств</w:t>
      </w:r>
      <w:r w:rsidR="004E66B0">
        <w:rPr>
          <w:rFonts w:eastAsiaTheme="minorHAnsi"/>
          <w:sz w:val="30"/>
          <w:szCs w:val="30"/>
          <w:lang w:eastAsia="en-US"/>
        </w:rPr>
        <w:t> – 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членов Евразийского экономического союза, обязательным условием является </w:t>
      </w:r>
      <w:r w:rsidR="004E66B0" w:rsidRPr="00B24406">
        <w:rPr>
          <w:rFonts w:eastAsiaTheme="minorHAnsi"/>
          <w:b/>
          <w:bCs/>
          <w:sz w:val="30"/>
          <w:szCs w:val="30"/>
          <w:lang w:eastAsia="en-US"/>
        </w:rPr>
        <w:t>равноправная представленность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таких товаров в торговом объекте</w:t>
      </w:r>
      <w:r w:rsidR="004E66B0">
        <w:rPr>
          <w:rFonts w:eastAsiaTheme="minorHAnsi"/>
          <w:sz w:val="30"/>
          <w:szCs w:val="30"/>
          <w:lang w:eastAsia="en-US"/>
        </w:rPr>
        <w:t>»;</w:t>
      </w:r>
    </w:p>
    <w:p w14:paraId="2E59BB95" w14:textId="77777777" w:rsidR="004E66B0" w:rsidRPr="002C297E" w:rsidRDefault="00F4206D" w:rsidP="004E66B0">
      <w:pPr>
        <w:autoSpaceDE w:val="0"/>
        <w:autoSpaceDN w:val="0"/>
        <w:adjustRightInd w:val="0"/>
        <w:spacing w:before="300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hyperlink r:id="rId10" w:history="1">
        <w:r w:rsidR="004E66B0">
          <w:rPr>
            <w:rFonts w:eastAsiaTheme="minorHAnsi"/>
            <w:sz w:val="30"/>
            <w:szCs w:val="30"/>
            <w:lang w:eastAsia="en-US"/>
          </w:rPr>
          <w:t>п</w:t>
        </w:r>
        <w:r w:rsidR="004E66B0" w:rsidRPr="002C297E">
          <w:rPr>
            <w:rFonts w:eastAsiaTheme="minorHAnsi"/>
            <w:sz w:val="30"/>
            <w:szCs w:val="30"/>
            <w:lang w:eastAsia="en-US"/>
          </w:rPr>
          <w:t>одстрочн</w:t>
        </w:r>
        <w:r w:rsidR="004E66B0">
          <w:rPr>
            <w:rFonts w:eastAsiaTheme="minorHAnsi"/>
            <w:sz w:val="30"/>
            <w:szCs w:val="30"/>
            <w:lang w:eastAsia="en-US"/>
          </w:rPr>
          <w:t>ое</w:t>
        </w:r>
        <w:r w:rsidR="004E66B0" w:rsidRPr="002C297E">
          <w:rPr>
            <w:rFonts w:eastAsiaTheme="minorHAnsi"/>
            <w:sz w:val="30"/>
            <w:szCs w:val="30"/>
            <w:lang w:eastAsia="en-US"/>
          </w:rPr>
          <w:t xml:space="preserve"> примечани</w:t>
        </w:r>
        <w:r w:rsidR="004E66B0">
          <w:rPr>
            <w:rFonts w:eastAsiaTheme="minorHAnsi"/>
            <w:sz w:val="30"/>
            <w:szCs w:val="30"/>
            <w:lang w:eastAsia="en-US"/>
          </w:rPr>
          <w:t>е</w:t>
        </w:r>
        <w:r w:rsidR="004E66B0" w:rsidRPr="002C297E">
          <w:rPr>
            <w:rFonts w:eastAsiaTheme="minorHAnsi"/>
            <w:sz w:val="30"/>
            <w:szCs w:val="30"/>
            <w:lang w:eastAsia="en-US"/>
          </w:rPr>
          <w:t xml:space="preserve"> </w:t>
        </w:r>
      </w:hyperlink>
      <w:r w:rsidR="004E66B0">
        <w:rPr>
          <w:rFonts w:eastAsiaTheme="minorHAnsi"/>
          <w:sz w:val="30"/>
          <w:szCs w:val="30"/>
          <w:lang w:eastAsia="en-US"/>
        </w:rPr>
        <w:t>«</w:t>
      </w:r>
      <w:r w:rsidR="004E66B0" w:rsidRPr="00094DD4">
        <w:rPr>
          <w:rFonts w:eastAsiaTheme="minorHAnsi"/>
          <w:sz w:val="30"/>
          <w:szCs w:val="30"/>
          <w:vertAlign w:val="superscript"/>
          <w:lang w:eastAsia="en-US"/>
        </w:rPr>
        <w:t>2</w:t>
      </w:r>
      <w:r w:rsidR="004E66B0">
        <w:rPr>
          <w:rFonts w:eastAsiaTheme="minorHAnsi"/>
          <w:sz w:val="30"/>
          <w:szCs w:val="30"/>
          <w:lang w:eastAsia="en-US"/>
        </w:rPr>
        <w:t>»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к приложени</w:t>
      </w:r>
      <w:r w:rsidR="004E66B0">
        <w:rPr>
          <w:rFonts w:eastAsiaTheme="minorHAnsi"/>
          <w:sz w:val="30"/>
          <w:szCs w:val="30"/>
          <w:lang w:eastAsia="en-US"/>
        </w:rPr>
        <w:t>ям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</w:t>
      </w:r>
      <w:r w:rsidR="004E66B0" w:rsidRPr="00094DD4">
        <w:rPr>
          <w:rFonts w:eastAsiaTheme="minorHAnsi"/>
          <w:sz w:val="30"/>
          <w:szCs w:val="30"/>
          <w:lang w:eastAsia="en-US"/>
        </w:rPr>
        <w:t>1 – 5, 7 – 9</w:t>
      </w:r>
      <w:r w:rsidR="004E66B0">
        <w:rPr>
          <w:rFonts w:eastAsiaTheme="minorHAnsi"/>
          <w:sz w:val="30"/>
          <w:szCs w:val="30"/>
          <w:lang w:eastAsia="en-US"/>
        </w:rPr>
        <w:t xml:space="preserve"> </w:t>
      </w:r>
      <w:r w:rsidR="004E66B0" w:rsidRPr="002C297E">
        <w:rPr>
          <w:rFonts w:eastAsiaTheme="minorHAnsi"/>
          <w:sz w:val="30"/>
          <w:szCs w:val="30"/>
          <w:lang w:eastAsia="en-US"/>
        </w:rPr>
        <w:t>и</w:t>
      </w:r>
      <w:r w:rsidR="004E66B0">
        <w:rPr>
          <w:rFonts w:eastAsiaTheme="minorHAnsi"/>
          <w:sz w:val="30"/>
          <w:szCs w:val="30"/>
          <w:lang w:eastAsia="en-US"/>
        </w:rPr>
        <w:t> </w:t>
      </w:r>
      <w:r w:rsidR="004E66B0" w:rsidRPr="00094DD4">
        <w:rPr>
          <w:rFonts w:eastAsiaTheme="minorHAnsi"/>
          <w:sz w:val="30"/>
          <w:szCs w:val="30"/>
          <w:lang w:eastAsia="en-US"/>
        </w:rPr>
        <w:t>подстрочное примечание</w:t>
      </w:r>
      <w:r w:rsidR="004E66B0">
        <w:rPr>
          <w:rFonts w:eastAsiaTheme="minorHAnsi"/>
          <w:sz w:val="30"/>
          <w:szCs w:val="30"/>
          <w:lang w:eastAsia="en-US"/>
        </w:rPr>
        <w:t xml:space="preserve"> «</w:t>
      </w:r>
      <w:r w:rsidR="004E66B0" w:rsidRPr="00094DD4">
        <w:rPr>
          <w:rFonts w:eastAsiaTheme="minorHAnsi"/>
          <w:sz w:val="30"/>
          <w:szCs w:val="30"/>
          <w:vertAlign w:val="superscript"/>
          <w:lang w:eastAsia="en-US"/>
        </w:rPr>
        <w:t>3</w:t>
      </w:r>
      <w:r w:rsidR="004E66B0">
        <w:rPr>
          <w:rFonts w:eastAsiaTheme="minorHAnsi"/>
          <w:sz w:val="30"/>
          <w:szCs w:val="30"/>
          <w:lang w:eastAsia="en-US"/>
        </w:rPr>
        <w:t>»</w:t>
      </w:r>
      <w:hyperlink r:id="rId11" w:history="1"/>
      <w:r w:rsidR="004E66B0" w:rsidRPr="002C297E">
        <w:rPr>
          <w:rFonts w:eastAsiaTheme="minorHAnsi"/>
          <w:sz w:val="30"/>
          <w:szCs w:val="30"/>
          <w:lang w:eastAsia="en-US"/>
        </w:rPr>
        <w:t xml:space="preserve"> к приложению 6</w:t>
      </w:r>
      <w:r w:rsidR="004E66B0">
        <w:rPr>
          <w:rFonts w:eastAsiaTheme="minorHAnsi"/>
          <w:sz w:val="30"/>
          <w:szCs w:val="30"/>
          <w:lang w:eastAsia="en-US"/>
        </w:rPr>
        <w:t xml:space="preserve"> </w:t>
      </w:r>
      <w:r w:rsidR="004E66B0" w:rsidRPr="002C297E">
        <w:rPr>
          <w:rFonts w:eastAsiaTheme="minorHAnsi"/>
          <w:sz w:val="30"/>
          <w:szCs w:val="30"/>
          <w:lang w:eastAsia="en-US"/>
        </w:rPr>
        <w:t>излож</w:t>
      </w:r>
      <w:r w:rsidR="004E66B0">
        <w:rPr>
          <w:rFonts w:eastAsiaTheme="minorHAnsi"/>
          <w:sz w:val="30"/>
          <w:szCs w:val="30"/>
          <w:lang w:eastAsia="en-US"/>
        </w:rPr>
        <w:t>ены</w:t>
      </w:r>
      <w:r w:rsidR="004E66B0" w:rsidRPr="002C297E">
        <w:rPr>
          <w:rFonts w:eastAsiaTheme="minorHAnsi"/>
          <w:sz w:val="30"/>
          <w:szCs w:val="30"/>
          <w:lang w:eastAsia="en-US"/>
        </w:rPr>
        <w:t xml:space="preserve"> в следующей редакции:</w:t>
      </w:r>
      <w:r w:rsidR="004E66B0">
        <w:rPr>
          <w:rFonts w:eastAsiaTheme="minorHAnsi"/>
          <w:sz w:val="30"/>
          <w:szCs w:val="30"/>
          <w:lang w:eastAsia="en-US"/>
        </w:rPr>
        <w:t xml:space="preserve"> «</w:t>
      </w:r>
      <w:r w:rsidR="004E66B0" w:rsidRPr="002C297E">
        <w:rPr>
          <w:rFonts w:eastAsiaTheme="minorHAnsi"/>
          <w:sz w:val="30"/>
          <w:szCs w:val="30"/>
          <w:lang w:eastAsia="en-US"/>
        </w:rPr>
        <w:t>С</w:t>
      </w:r>
      <w:r w:rsidR="004E66B0">
        <w:rPr>
          <w:rFonts w:eastAsiaTheme="minorHAnsi"/>
          <w:sz w:val="30"/>
          <w:szCs w:val="30"/>
          <w:lang w:eastAsia="en-US"/>
        </w:rPr>
        <w:t> </w:t>
      </w:r>
      <w:r w:rsidR="004E66B0" w:rsidRPr="002C297E">
        <w:rPr>
          <w:rFonts w:eastAsiaTheme="minorHAnsi"/>
          <w:sz w:val="30"/>
          <w:szCs w:val="30"/>
          <w:lang w:eastAsia="en-US"/>
        </w:rPr>
        <w:t>учетом товаров, происходящих из третьих стран</w:t>
      </w:r>
      <w:r w:rsidR="004E66B0">
        <w:rPr>
          <w:rFonts w:eastAsiaTheme="minorHAnsi"/>
          <w:sz w:val="30"/>
          <w:szCs w:val="30"/>
          <w:lang w:eastAsia="en-US"/>
        </w:rPr>
        <w:t>»</w:t>
      </w:r>
      <w:r w:rsidR="004E66B0" w:rsidRPr="002C297E">
        <w:rPr>
          <w:rFonts w:eastAsiaTheme="minorHAnsi"/>
          <w:sz w:val="30"/>
          <w:szCs w:val="30"/>
          <w:lang w:eastAsia="en-US"/>
        </w:rPr>
        <w:t>.</w:t>
      </w:r>
    </w:p>
    <w:p w14:paraId="437E0537" w14:textId="77777777" w:rsidR="004E66B0" w:rsidRPr="00700C1F" w:rsidRDefault="004E66B0" w:rsidP="004E66B0">
      <w:pPr>
        <w:autoSpaceDE w:val="0"/>
        <w:autoSpaceDN w:val="0"/>
        <w:adjustRightInd w:val="0"/>
        <w:ind w:firstLine="697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 31 декабря 2021 г. в соответствии с нормами постановления № 74 в торговых объектах должна быть обеспечена </w:t>
      </w:r>
      <w:r w:rsidRPr="000B2B00">
        <w:rPr>
          <w:rFonts w:eastAsiaTheme="minorHAnsi"/>
          <w:bCs/>
          <w:sz w:val="30"/>
          <w:szCs w:val="30"/>
          <w:lang w:eastAsia="en-US"/>
        </w:rPr>
        <w:t>равноправная представленность</w:t>
      </w:r>
      <w:r>
        <w:rPr>
          <w:rFonts w:eastAsiaTheme="minorHAnsi"/>
          <w:sz w:val="30"/>
          <w:szCs w:val="30"/>
          <w:lang w:eastAsia="en-US"/>
        </w:rPr>
        <w:t xml:space="preserve"> товаров, происходящих из Республики Беларусь и государств – членов Евразийского экономического союза (Армения, Казахстан, Кыргызстан, Россия), в случае если в торговом объекте </w:t>
      </w:r>
      <w:r w:rsidRPr="00B24406">
        <w:rPr>
          <w:rFonts w:eastAsiaTheme="minorHAnsi"/>
          <w:b/>
          <w:bCs/>
          <w:sz w:val="30"/>
          <w:szCs w:val="30"/>
          <w:lang w:eastAsia="en-US"/>
        </w:rPr>
        <w:t>предлагаются к продаже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bCs/>
          <w:sz w:val="30"/>
          <w:szCs w:val="30"/>
          <w:lang w:eastAsia="en-US"/>
        </w:rPr>
        <w:t xml:space="preserve">товары </w:t>
      </w:r>
      <w:r>
        <w:rPr>
          <w:rFonts w:eastAsiaTheme="minorHAnsi"/>
          <w:sz w:val="30"/>
          <w:szCs w:val="30"/>
          <w:lang w:eastAsia="en-US"/>
        </w:rPr>
        <w:t>из указанных стран.</w:t>
      </w:r>
    </w:p>
    <w:p w14:paraId="549AF0C3" w14:textId="77777777" w:rsidR="004E66B0" w:rsidRPr="00437F18" w:rsidRDefault="004E66B0" w:rsidP="004E66B0">
      <w:pPr>
        <w:pStyle w:val="20"/>
        <w:spacing w:line="240" w:lineRule="auto"/>
        <w:ind w:firstLine="69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Таким образом, в торговом объекте с учетом его вида и типа (при его наличии), наличия торговой площади и ее размера:</w:t>
      </w:r>
    </w:p>
    <w:p w14:paraId="57134440" w14:textId="77777777" w:rsidR="004E66B0" w:rsidRPr="00437F18" w:rsidRDefault="004E66B0" w:rsidP="004E66B0">
      <w:pPr>
        <w:pStyle w:val="20"/>
        <w:spacing w:line="240" w:lineRule="auto"/>
        <w:ind w:firstLine="69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0C1F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при отсутствии предложения</w:t>
      </w:r>
      <w:r w:rsidRPr="00437F18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 к продаже товаров, происходящих из других государств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437F18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членов ЕАЭС, в товарной категории должны быть представлены товары отечественного производства в количестве, не менее установленного соответствующим приложением к постановлению № 74;</w:t>
      </w:r>
    </w:p>
    <w:p w14:paraId="192E3C2B" w14:textId="77777777" w:rsidR="004E66B0" w:rsidRPr="008A6DDE" w:rsidRDefault="004E66B0" w:rsidP="004E66B0">
      <w:pPr>
        <w:pStyle w:val="20"/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 w:bidi="ru-RU"/>
        </w:rPr>
      </w:pP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при наличии предложени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я</w:t>
      </w:r>
      <w:r w:rsidRPr="00437F18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 к продаже товар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ов отечественного производства и товаров, происходящих </w:t>
      </w:r>
      <w:r w:rsidRPr="00437F18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из других государств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437F18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членов ЕАЭС, </w:t>
      </w: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 xml:space="preserve">в товарной категории должны быть представлены </w:t>
      </w:r>
      <w:r w:rsidRPr="00372DC0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 w:bidi="ru-RU"/>
        </w:rPr>
        <w:t>в равном количестве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 xml:space="preserve"> </w:t>
      </w: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 xml:space="preserve">товары отечественного производства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 xml:space="preserve">и </w:t>
      </w: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товар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ы</w:t>
      </w: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, происходящи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е</w:t>
      </w: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 xml:space="preserve"> из других государств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 xml:space="preserve"> – </w:t>
      </w:r>
      <w:r w:rsidRPr="00BF295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 w:bidi="ru-RU"/>
        </w:rPr>
        <w:t>членов ЕАЭС.</w:t>
      </w:r>
      <w:r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8736C4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Общее количество разновидностей товаров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должно быть </w:t>
      </w:r>
      <w:r w:rsidRPr="008736C4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не менее установленного соответствующим приложением к постановлению № 74</w:t>
      </w:r>
      <w:r w:rsidRPr="00437F18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DC70D33" w14:textId="77777777" w:rsidR="004E66B0" w:rsidRDefault="004E66B0" w:rsidP="004E66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связи со </w:t>
      </w:r>
      <w:r w:rsidRPr="00257FEA">
        <w:rPr>
          <w:rFonts w:eastAsiaTheme="minorHAnsi"/>
          <w:iCs/>
          <w:sz w:val="30"/>
          <w:szCs w:val="30"/>
          <w:lang w:eastAsia="en-US"/>
        </w:rPr>
        <w:t>вступ</w:t>
      </w:r>
      <w:r>
        <w:rPr>
          <w:rFonts w:eastAsiaTheme="minorHAnsi"/>
          <w:iCs/>
          <w:sz w:val="30"/>
          <w:szCs w:val="30"/>
          <w:lang w:eastAsia="en-US"/>
        </w:rPr>
        <w:t>лением</w:t>
      </w:r>
      <w:r w:rsidRPr="00257FEA">
        <w:rPr>
          <w:rFonts w:eastAsiaTheme="minorHAnsi"/>
          <w:iCs/>
          <w:sz w:val="30"/>
          <w:szCs w:val="30"/>
          <w:lang w:eastAsia="en-US"/>
        </w:rPr>
        <w:t xml:space="preserve"> в силу </w:t>
      </w:r>
      <w:r w:rsidRPr="00257FEA">
        <w:rPr>
          <w:rFonts w:eastAsiaTheme="minorHAnsi"/>
          <w:sz w:val="30"/>
          <w:szCs w:val="30"/>
          <w:lang w:eastAsia="en-US"/>
        </w:rPr>
        <w:t>постановлени</w:t>
      </w:r>
      <w:r>
        <w:rPr>
          <w:rFonts w:eastAsiaTheme="minorHAnsi"/>
          <w:sz w:val="30"/>
          <w:szCs w:val="30"/>
          <w:lang w:eastAsia="en-US"/>
        </w:rPr>
        <w:t>я</w:t>
      </w:r>
      <w:r w:rsidRPr="00257FEA">
        <w:rPr>
          <w:rFonts w:eastAsiaTheme="minorHAnsi"/>
          <w:sz w:val="30"/>
          <w:szCs w:val="30"/>
          <w:lang w:eastAsia="en-US"/>
        </w:rPr>
        <w:t xml:space="preserve"> Министерства антимонопольного регулирования и торговли Республики Беларусь </w:t>
      </w:r>
      <w:r>
        <w:rPr>
          <w:rFonts w:eastAsiaTheme="minorHAnsi"/>
          <w:sz w:val="30"/>
          <w:szCs w:val="30"/>
          <w:lang w:eastAsia="en-US"/>
        </w:rPr>
        <w:t xml:space="preserve">от </w:t>
      </w:r>
      <w:r>
        <w:rPr>
          <w:rFonts w:eastAsiaTheme="minorHAnsi"/>
          <w:sz w:val="30"/>
          <w:szCs w:val="30"/>
          <w:lang w:eastAsia="en-US"/>
        </w:rPr>
        <w:br/>
      </w:r>
      <w:r w:rsidRPr="00257FEA">
        <w:rPr>
          <w:rFonts w:eastAsiaTheme="minorHAnsi"/>
          <w:sz w:val="30"/>
          <w:szCs w:val="30"/>
          <w:lang w:eastAsia="en-US"/>
        </w:rPr>
        <w:t>1 октября 2021 г.</w:t>
      </w:r>
      <w:r>
        <w:rPr>
          <w:rFonts w:eastAsiaTheme="minorHAnsi"/>
          <w:sz w:val="30"/>
          <w:szCs w:val="30"/>
          <w:lang w:eastAsia="en-US"/>
        </w:rPr>
        <w:t xml:space="preserve"> № </w:t>
      </w:r>
      <w:r w:rsidRPr="00257FEA">
        <w:rPr>
          <w:rFonts w:eastAsiaTheme="minorHAnsi"/>
          <w:sz w:val="30"/>
          <w:szCs w:val="30"/>
          <w:lang w:eastAsia="en-US"/>
        </w:rPr>
        <w:t xml:space="preserve">65 «Об изменении постановления Министерства антимонопольного регулирования и торговли Республики Беларусь </w:t>
      </w:r>
      <w:r>
        <w:rPr>
          <w:rFonts w:eastAsiaTheme="minorHAnsi"/>
          <w:sz w:val="30"/>
          <w:szCs w:val="30"/>
          <w:lang w:eastAsia="en-US"/>
        </w:rPr>
        <w:br/>
      </w:r>
      <w:r w:rsidRPr="00257FEA">
        <w:rPr>
          <w:rFonts w:eastAsiaTheme="minorHAnsi"/>
          <w:sz w:val="30"/>
          <w:szCs w:val="30"/>
          <w:lang w:eastAsia="en-US"/>
        </w:rPr>
        <w:t>от 19 ноября 2020 г. № 74»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372DC0">
        <w:rPr>
          <w:rFonts w:eastAsiaTheme="minorHAnsi"/>
          <w:b/>
          <w:sz w:val="30"/>
          <w:szCs w:val="30"/>
          <w:lang w:eastAsia="en-US"/>
        </w:rPr>
        <w:t>субъектам торговли необходимо</w:t>
      </w:r>
      <w:r>
        <w:rPr>
          <w:rFonts w:eastAsiaTheme="minorHAnsi"/>
          <w:sz w:val="30"/>
          <w:szCs w:val="30"/>
          <w:lang w:eastAsia="en-US"/>
        </w:rPr>
        <w:t>:</w:t>
      </w:r>
    </w:p>
    <w:p w14:paraId="78520D41" w14:textId="77777777" w:rsidR="004E66B0" w:rsidRDefault="004E66B0" w:rsidP="004E66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внести соответствующие изменения в ассортиментные перечни товаров торговых объектов;</w:t>
      </w:r>
    </w:p>
    <w:p w14:paraId="7ED36B7F" w14:textId="77777777" w:rsidR="004E66B0" w:rsidRDefault="004E66B0" w:rsidP="004E66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обеспечить в торговых объектах равноправную представленность товаров отечественного производства и товаров, происходящих из государств – членов ЕАЭС, при наличии таких товаров в продаже.  </w:t>
      </w:r>
    </w:p>
    <w:p w14:paraId="0FCFF521" w14:textId="77777777" w:rsidR="004E66B0" w:rsidRDefault="004E66B0" w:rsidP="004E66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7FBAE8F" w14:textId="77777777" w:rsidR="00F66A0D" w:rsidRDefault="00F66A0D"/>
    <w:sectPr w:rsidR="00F66A0D" w:rsidSect="00A44F14">
      <w:headerReference w:type="default" r:id="rId12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9369" w14:textId="77777777" w:rsidR="00F4206D" w:rsidRDefault="00F4206D">
      <w:r>
        <w:separator/>
      </w:r>
    </w:p>
  </w:endnote>
  <w:endnote w:type="continuationSeparator" w:id="0">
    <w:p w14:paraId="0F4AD587" w14:textId="77777777" w:rsidR="00F4206D" w:rsidRDefault="00F4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3A982" w14:textId="77777777" w:rsidR="00F4206D" w:rsidRDefault="00F4206D">
      <w:r>
        <w:separator/>
      </w:r>
    </w:p>
  </w:footnote>
  <w:footnote w:type="continuationSeparator" w:id="0">
    <w:p w14:paraId="7E3565F5" w14:textId="77777777" w:rsidR="00F4206D" w:rsidRDefault="00F4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1B0F" w14:textId="6F357232" w:rsidR="003A6D32" w:rsidRDefault="004029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6EC6">
      <w:rPr>
        <w:noProof/>
      </w:rPr>
      <w:t>2</w:t>
    </w:r>
    <w:r>
      <w:fldChar w:fldCharType="end"/>
    </w:r>
  </w:p>
  <w:p w14:paraId="48F7F8B3" w14:textId="77777777" w:rsidR="003A6D32" w:rsidRDefault="00F420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B0"/>
    <w:rsid w:val="00177BB2"/>
    <w:rsid w:val="001B0213"/>
    <w:rsid w:val="003B6EC6"/>
    <w:rsid w:val="00402911"/>
    <w:rsid w:val="0047407E"/>
    <w:rsid w:val="004A432D"/>
    <w:rsid w:val="004E66B0"/>
    <w:rsid w:val="00510213"/>
    <w:rsid w:val="00682DB4"/>
    <w:rsid w:val="00901FCB"/>
    <w:rsid w:val="00A657CB"/>
    <w:rsid w:val="00BC1494"/>
    <w:rsid w:val="00F4206D"/>
    <w:rsid w:val="00F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2087"/>
  <w15:docId w15:val="{87C63AD9-8317-44FF-BA27-FFED64EA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B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6B0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66B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3">
    <w:name w:val="header"/>
    <w:basedOn w:val="a"/>
    <w:link w:val="a4"/>
    <w:uiPriority w:val="99"/>
    <w:rsid w:val="004E6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6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4E66B0"/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4E66B0"/>
    <w:pPr>
      <w:widowControl w:val="0"/>
      <w:spacing w:line="254" w:lineRule="auto"/>
      <w:ind w:firstLine="7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word-wrapper">
    <w:name w:val="word-wrapper"/>
    <w:basedOn w:val="a0"/>
    <w:rsid w:val="004E66B0"/>
  </w:style>
  <w:style w:type="paragraph" w:customStyle="1" w:styleId="split-by-words">
    <w:name w:val="split-by-words"/>
    <w:basedOn w:val="a"/>
    <w:rsid w:val="004E66B0"/>
    <w:pPr>
      <w:spacing w:before="100" w:beforeAutospacing="1" w:after="100" w:afterAutospacing="1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4E66B0"/>
  </w:style>
  <w:style w:type="paragraph" w:styleId="a5">
    <w:name w:val="Normal (Web)"/>
    <w:basedOn w:val="a"/>
    <w:uiPriority w:val="99"/>
    <w:semiHidden/>
    <w:unhideWhenUsed/>
    <w:rsid w:val="004E66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B7759418D8FD7C4CCBF13FAE97221BA945E5597EFFBD48A6E2062535C8BCBE216F191558E0D849C924FFB2616FFBDDD2CC8205561A3C2BD0B0B9902eAR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DB7759418D8FD7C4CCBF13FAE97221BA945E5597EFFBD48A6E2062535C8BCBE216F191559C0DDC909244E72515EAEB8C6Ae9RC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DB7759418D8FD7C4CCBF13FAE97221BA945E5597EFFBD48A6E2062535C8BCBE216F191559C0DDC909244E72515EAEB8C6Ae9RCH" TargetMode="External"/><Relationship Id="rId11" Type="http://schemas.openxmlformats.org/officeDocument/2006/relationships/hyperlink" Target="consultantplus://offline/ref=9EDB7759418D8FD7C4CCBF13FAE97221BA945E5597EFFBD48A6E2062535C8BCBE216F191558E0D849C914EFF2011FFBDDD2CC8205561A3C2BD0B0B9902eAR8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DB7759418D8FD7C4CCBF13FAE97221BA945E5597EFFBD48A6E2062535C8BCBE216F191558E0D849C914EFF2012FFBDDD2CC8205561A3C2BD0B0B9902eAR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DB7759418D8FD7C4CCBF13FAE97221BA945E5597EFFBD48A6E2062535C8BCBE216F191558E0D849C924FFB2615FFBDDD2CC8205561A3C2BD0B0B9902eAR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2026-06-25T10:50:00Z</dcterms:created>
  <dcterms:modified xsi:type="dcterms:W3CDTF">2026-06-25T10:50:00Z</dcterms:modified>
</cp:coreProperties>
</file>