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5D" w:rsidRDefault="005F7F5D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ВИТЕБСКОГО ОБЛАСТНОГО ИСПОЛНИТЕЛЬНОГО КОМИТЕТА</w:t>
      </w:r>
    </w:p>
    <w:p w:rsidR="005F7F5D" w:rsidRDefault="005F7F5D">
      <w:pPr>
        <w:pStyle w:val="newncpi"/>
        <w:ind w:firstLine="0"/>
        <w:jc w:val="center"/>
      </w:pPr>
      <w:r>
        <w:rPr>
          <w:rStyle w:val="datepr"/>
        </w:rPr>
        <w:t>31 мая 2018 г.</w:t>
      </w:r>
      <w:r>
        <w:rPr>
          <w:rStyle w:val="number"/>
        </w:rPr>
        <w:t xml:space="preserve"> № 324</w:t>
      </w:r>
    </w:p>
    <w:p w:rsidR="005F7F5D" w:rsidRDefault="005F7F5D">
      <w:pPr>
        <w:pStyle w:val="titlencpi"/>
      </w:pPr>
      <w:r>
        <w:t xml:space="preserve">Об утверждении Положения об управлении культуры Витебского областного исполнительного комитета </w:t>
      </w:r>
    </w:p>
    <w:p w:rsidR="005F7F5D" w:rsidRDefault="005F7F5D">
      <w:pPr>
        <w:pStyle w:val="changei"/>
      </w:pPr>
      <w:r>
        <w:t>Изменения и дополнения:</w:t>
      </w:r>
    </w:p>
    <w:p w:rsidR="005F7F5D" w:rsidRDefault="005F7F5D">
      <w:pPr>
        <w:pStyle w:val="changeadd"/>
      </w:pPr>
      <w:r>
        <w:t>Решение Витебского областного исполнительного комитета от 3 апреля 2020 г. № 204 &lt;R92000204200&gt;;</w:t>
      </w:r>
    </w:p>
    <w:p w:rsidR="005F7F5D" w:rsidRDefault="005F7F5D">
      <w:pPr>
        <w:pStyle w:val="changeadd"/>
      </w:pPr>
      <w:r>
        <w:t>Решение Витебского областного исполнительного комитета от 8 декабря 2023 г. № 694 &lt;R92300694200&gt;;</w:t>
      </w:r>
    </w:p>
    <w:p w:rsidR="005F7F5D" w:rsidRDefault="005F7F5D">
      <w:pPr>
        <w:pStyle w:val="changeadd"/>
      </w:pPr>
      <w:r>
        <w:t>Решение Витебского областного исполнительного комитета от 23 декабря 2024 г. № 868 &lt;R92400868200&gt;</w:t>
      </w:r>
    </w:p>
    <w:p w:rsidR="005F7F5D" w:rsidRDefault="005F7F5D">
      <w:pPr>
        <w:pStyle w:val="newncpi"/>
      </w:pPr>
      <w:r>
        <w:t> </w:t>
      </w:r>
    </w:p>
    <w:p w:rsidR="005F7F5D" w:rsidRDefault="005F7F5D">
      <w:pPr>
        <w:pStyle w:val="preamble"/>
      </w:pPr>
      <w:r>
        <w:t xml:space="preserve">На основании части первой </w:t>
      </w:r>
      <w:r>
        <w:rPr>
          <w:rStyle w:val="ae"/>
          <w:u w:val="single"/>
        </w:rPr>
        <w:t>пункта 10</w:t>
      </w:r>
      <w:r>
        <w:t xml:space="preserve"> статьи 38 Закона Республики Беларусь от 4 января 2010 г. № 108-З «О местном управлении и самоуправлении в Республике Беларусь» Витебский областной исполнительный комитет РЕШИЛ:</w:t>
      </w:r>
    </w:p>
    <w:p w:rsidR="005F7F5D" w:rsidRDefault="005F7F5D">
      <w:pPr>
        <w:pStyle w:val="point"/>
      </w:pPr>
      <w:r>
        <w:t>1. Утвердить Положение об управлении культуры Витебского областного исполнительного комитета (прилагается).</w:t>
      </w:r>
    </w:p>
    <w:p w:rsidR="005F7F5D" w:rsidRDefault="005F7F5D">
      <w:pPr>
        <w:pStyle w:val="point"/>
      </w:pPr>
      <w:r>
        <w:t>2. Настоящее решение вступает в силу с 1 июня 2018 г.</w:t>
      </w:r>
    </w:p>
    <w:p w:rsidR="005F7F5D" w:rsidRDefault="005F7F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1"/>
        <w:gridCol w:w="3756"/>
      </w:tblGrid>
      <w:tr w:rsidR="005F7F5D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F7F5D" w:rsidRDefault="005F7F5D">
            <w:pPr>
              <w:pStyle w:val="newncpi0"/>
              <w:spacing w:before="100" w:beforeAutospacing="1" w:after="100" w:afterAutospacing="1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F7F5D" w:rsidRDefault="005F7F5D">
            <w:pPr>
              <w:pStyle w:val="newncpi0"/>
              <w:spacing w:before="100" w:beforeAutospacing="1" w:after="100" w:afterAutospacing="1"/>
              <w:jc w:val="right"/>
            </w:pPr>
            <w:proofErr w:type="spellStart"/>
            <w:r>
              <w:rPr>
                <w:rStyle w:val="pers"/>
              </w:rPr>
              <w:t>Н.Н.Шерстнёв</w:t>
            </w:r>
            <w:proofErr w:type="spellEnd"/>
          </w:p>
        </w:tc>
      </w:tr>
      <w:tr w:rsidR="005F7F5D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F7F5D" w:rsidRDefault="005F7F5D">
            <w:pPr>
              <w:pStyle w:val="newncpi0"/>
              <w:spacing w:before="100" w:beforeAutospacing="1" w:after="100" w:afterAutospacing="1"/>
              <w:jc w:val="left"/>
            </w:pPr>
            <w:r>
              <w:t> 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F7F5D" w:rsidRDefault="005F7F5D">
            <w:pPr>
              <w:pStyle w:val="newncpi0"/>
              <w:spacing w:before="100" w:beforeAutospacing="1" w:after="100" w:afterAutospacing="1"/>
              <w:jc w:val="right"/>
            </w:pPr>
            <w:r>
              <w:t> </w:t>
            </w:r>
          </w:p>
        </w:tc>
      </w:tr>
      <w:tr w:rsidR="005F7F5D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F7F5D" w:rsidRDefault="005F7F5D">
            <w:pPr>
              <w:pStyle w:val="newncpi0"/>
              <w:spacing w:before="100" w:beforeAutospacing="1" w:after="100" w:afterAutospacing="1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F7F5D" w:rsidRDefault="005F7F5D">
            <w:pPr>
              <w:pStyle w:val="newncpi0"/>
              <w:spacing w:before="100" w:beforeAutospacing="1" w:after="100" w:afterAutospacing="1"/>
              <w:jc w:val="right"/>
            </w:pPr>
            <w:proofErr w:type="spellStart"/>
            <w:r>
              <w:rPr>
                <w:rStyle w:val="pers"/>
              </w:rPr>
              <w:t>А.В.Сысоев</w:t>
            </w:r>
            <w:proofErr w:type="spellEnd"/>
          </w:p>
        </w:tc>
      </w:tr>
    </w:tbl>
    <w:p w:rsidR="005F7F5D" w:rsidRDefault="005F7F5D">
      <w:pPr>
        <w:pStyle w:val="newncpi"/>
      </w:pPr>
      <w:r>
        <w:t> </w:t>
      </w:r>
    </w:p>
    <w:tbl>
      <w:tblPr>
        <w:tblW w:w="33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9"/>
      </w:tblGrid>
      <w:tr w:rsidR="005F7F5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7F5D" w:rsidRDefault="005F7F5D">
            <w:pPr>
              <w:pStyle w:val="agree"/>
              <w:spacing w:before="100" w:beforeAutospacing="1" w:after="100" w:afterAutospacing="1"/>
            </w:pPr>
            <w:r>
              <w:t>СОГЛАСОВАНО</w:t>
            </w:r>
          </w:p>
          <w:p w:rsidR="005F7F5D" w:rsidRDefault="005F7F5D">
            <w:pPr>
              <w:pStyle w:val="agree"/>
              <w:spacing w:before="100" w:beforeAutospacing="1" w:after="100" w:afterAutospacing="1"/>
            </w:pPr>
            <w:r>
              <w:t>Министр культуры</w:t>
            </w:r>
            <w:r>
              <w:br/>
              <w:t>Республики Беларусь</w:t>
            </w:r>
          </w:p>
          <w:p w:rsidR="005F7F5D" w:rsidRDefault="005F7F5D">
            <w:pPr>
              <w:pStyle w:val="agreefio"/>
              <w:spacing w:before="100" w:beforeAutospacing="1" w:after="100" w:afterAutospacing="1"/>
            </w:pPr>
            <w:proofErr w:type="spellStart"/>
            <w:r>
              <w:t>Ю.П.Бондарь</w:t>
            </w:r>
            <w:proofErr w:type="spellEnd"/>
          </w:p>
          <w:p w:rsidR="005F7F5D" w:rsidRDefault="005F7F5D">
            <w:pPr>
              <w:pStyle w:val="agreedate"/>
              <w:spacing w:before="100" w:beforeAutospacing="1" w:after="100" w:afterAutospacing="1"/>
            </w:pPr>
            <w:r>
              <w:t>31.05.2018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7F5D" w:rsidRDefault="005F7F5D">
            <w:pPr>
              <w:pStyle w:val="newncpi"/>
              <w:spacing w:before="100" w:beforeAutospacing="1" w:after="100" w:afterAutospacing="1"/>
            </w:pPr>
            <w:r>
              <w:t> </w:t>
            </w:r>
          </w:p>
        </w:tc>
      </w:tr>
    </w:tbl>
    <w:p w:rsidR="005F7F5D" w:rsidRDefault="005F7F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5F7F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7F5D" w:rsidRDefault="005F7F5D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7F5D" w:rsidRDefault="005F7F5D">
            <w:pPr>
              <w:pStyle w:val="capu1"/>
            </w:pPr>
            <w:r>
              <w:t>УТВЕРЖДЕНО</w:t>
            </w:r>
          </w:p>
          <w:p w:rsidR="005F7F5D" w:rsidRDefault="005F7F5D">
            <w:pPr>
              <w:pStyle w:val="cap1"/>
            </w:pPr>
            <w:r>
              <w:t>Решение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  <w:r>
              <w:br/>
              <w:t>31.05.2018 № 324</w:t>
            </w:r>
          </w:p>
        </w:tc>
      </w:tr>
    </w:tbl>
    <w:p w:rsidR="005F7F5D" w:rsidRDefault="005F7F5D">
      <w:pPr>
        <w:pStyle w:val="titleu"/>
      </w:pPr>
      <w:r>
        <w:t>ПОЛОЖЕНИЕ</w:t>
      </w:r>
      <w:r>
        <w:br/>
        <w:t>об управлении культуры Витебского областного исполнительного комитета</w:t>
      </w:r>
    </w:p>
    <w:p w:rsidR="005F7F5D" w:rsidRDefault="005F7F5D">
      <w:pPr>
        <w:pStyle w:val="point"/>
      </w:pPr>
      <w:r>
        <w:t>1. Управление культуры Витебского областного исполнительного комитета (далее – управление) является структурным подразделением Витебского областного исполнительного комитета (далее – облисполком) с правами юридического лица. Управление осуществляет государственно-властные полномочия в сфере культуры.</w:t>
      </w:r>
    </w:p>
    <w:p w:rsidR="005F7F5D" w:rsidRDefault="005F7F5D">
      <w:pPr>
        <w:pStyle w:val="point"/>
      </w:pPr>
      <w:r>
        <w:t xml:space="preserve">2. Управление подчиняется облисполкому и Министерству культуры, осуществляет свою деятельность во взаимодействии со структурными подразделениями облисполкома, городскими и </w:t>
      </w:r>
      <w:proofErr w:type="gramStart"/>
      <w:r>
        <w:t>районными исполнительными комитетами</w:t>
      </w:r>
      <w:proofErr w:type="gramEnd"/>
      <w:r>
        <w:t xml:space="preserve"> и иными организациями.</w:t>
      </w:r>
    </w:p>
    <w:p w:rsidR="005F7F5D" w:rsidRDefault="005F7F5D">
      <w:pPr>
        <w:pStyle w:val="point"/>
      </w:pPr>
      <w:r>
        <w:t xml:space="preserve">3. Управление в своей деятельности руководствуется </w:t>
      </w:r>
      <w:r>
        <w:rPr>
          <w:rStyle w:val="ae"/>
          <w:u w:val="single"/>
        </w:rPr>
        <w:t>Конституцией</w:t>
      </w:r>
      <w:r>
        <w:t xml:space="preserve"> Республики Беларусь, </w:t>
      </w:r>
      <w:r>
        <w:rPr>
          <w:rStyle w:val="ae"/>
          <w:u w:val="single"/>
        </w:rPr>
        <w:t>Кодексом</w:t>
      </w:r>
      <w:r>
        <w:t xml:space="preserve"> Республики Беларусь о культуре, иными актами законодательства и настоящим Положением.</w:t>
      </w:r>
    </w:p>
    <w:p w:rsidR="005F7F5D" w:rsidRDefault="005F7F5D">
      <w:pPr>
        <w:pStyle w:val="point"/>
      </w:pPr>
      <w:r>
        <w:t>4. Полное наименование:</w:t>
      </w:r>
    </w:p>
    <w:p w:rsidR="005F7F5D" w:rsidRDefault="005F7F5D">
      <w:pPr>
        <w:pStyle w:val="newncpi"/>
      </w:pPr>
      <w:r>
        <w:t>на белорусском языке:</w:t>
      </w:r>
    </w:p>
    <w:p w:rsidR="005F7F5D" w:rsidRDefault="005F7F5D">
      <w:pPr>
        <w:pStyle w:val="newncpi"/>
      </w:pPr>
      <w:r>
        <w:t xml:space="preserve">полное – </w:t>
      </w:r>
      <w:proofErr w:type="spellStart"/>
      <w:r>
        <w:t>упраўленне</w:t>
      </w:r>
      <w:proofErr w:type="spellEnd"/>
      <w:r>
        <w:t xml:space="preserve"> культуры </w:t>
      </w:r>
      <w:proofErr w:type="spellStart"/>
      <w:r>
        <w:t>Віцебскага</w:t>
      </w:r>
      <w:proofErr w:type="spellEnd"/>
      <w:r>
        <w:t xml:space="preserve"> </w:t>
      </w:r>
      <w:proofErr w:type="spellStart"/>
      <w:r>
        <w:t>абласнога</w:t>
      </w:r>
      <w:proofErr w:type="spellEnd"/>
      <w:r>
        <w:t xml:space="preserve"> </w:t>
      </w:r>
      <w:proofErr w:type="spellStart"/>
      <w:r>
        <w:t>выканаўчага</w:t>
      </w:r>
      <w:proofErr w:type="spellEnd"/>
      <w:r>
        <w:t xml:space="preserve"> </w:t>
      </w:r>
      <w:proofErr w:type="spellStart"/>
      <w:r>
        <w:t>камiтэта</w:t>
      </w:r>
      <w:proofErr w:type="spellEnd"/>
      <w:r>
        <w:t>;</w:t>
      </w:r>
    </w:p>
    <w:p w:rsidR="005F7F5D" w:rsidRDefault="005F7F5D">
      <w:pPr>
        <w:pStyle w:val="newncpi"/>
      </w:pPr>
      <w:r>
        <w:t xml:space="preserve">сокращенное – </w:t>
      </w:r>
      <w:proofErr w:type="spellStart"/>
      <w:r>
        <w:t>упраўленне</w:t>
      </w:r>
      <w:proofErr w:type="spellEnd"/>
      <w:r>
        <w:t xml:space="preserve"> культуры </w:t>
      </w:r>
      <w:proofErr w:type="spellStart"/>
      <w:r>
        <w:t>Віцебскага</w:t>
      </w:r>
      <w:proofErr w:type="spellEnd"/>
      <w:r>
        <w:t xml:space="preserve"> </w:t>
      </w:r>
      <w:proofErr w:type="spellStart"/>
      <w:r>
        <w:t>аблвыканкама</w:t>
      </w:r>
      <w:proofErr w:type="spellEnd"/>
      <w:r>
        <w:t>;</w:t>
      </w:r>
    </w:p>
    <w:p w:rsidR="005F7F5D" w:rsidRDefault="005F7F5D">
      <w:pPr>
        <w:pStyle w:val="newncpi"/>
      </w:pPr>
      <w:r>
        <w:t>на русском языке:</w:t>
      </w:r>
    </w:p>
    <w:p w:rsidR="005F7F5D" w:rsidRDefault="005F7F5D">
      <w:pPr>
        <w:pStyle w:val="newncpi"/>
      </w:pPr>
      <w:r>
        <w:t>полное – управление культуры Витебского областного исполнительного комитета;</w:t>
      </w:r>
    </w:p>
    <w:p w:rsidR="005F7F5D" w:rsidRDefault="005F7F5D">
      <w:pPr>
        <w:pStyle w:val="newncpi"/>
      </w:pPr>
      <w:r>
        <w:t>сокращенное – управление культуры Витебского облисполкома.</w:t>
      </w:r>
    </w:p>
    <w:p w:rsidR="005F7F5D" w:rsidRDefault="005F7F5D">
      <w:pPr>
        <w:pStyle w:val="point"/>
      </w:pPr>
      <w:r>
        <w:t>5. Место нахождения управления:</w:t>
      </w:r>
    </w:p>
    <w:p w:rsidR="005F7F5D" w:rsidRDefault="005F7F5D">
      <w:pPr>
        <w:pStyle w:val="newncpi"/>
      </w:pPr>
      <w:r>
        <w:t>210010, город Витебск, улица Гоголя, 6.</w:t>
      </w:r>
    </w:p>
    <w:p w:rsidR="005F7F5D" w:rsidRDefault="005F7F5D">
      <w:pPr>
        <w:pStyle w:val="point"/>
      </w:pPr>
      <w:r>
        <w:t>6. Имущество управления находится в собственности Витебской области и закреплено за ним на праве оперативного управления.</w:t>
      </w:r>
    </w:p>
    <w:p w:rsidR="005F7F5D" w:rsidRDefault="005F7F5D">
      <w:pPr>
        <w:pStyle w:val="point"/>
      </w:pPr>
      <w:r>
        <w:t>7. Управление имеет печать, бланки с изображением Государственного герба Республики Беларусь и со своим наименованием, текущий (расчетный) и иные банковские счета, финансируется за счет средств областного бюджета.</w:t>
      </w:r>
    </w:p>
    <w:p w:rsidR="005F7F5D" w:rsidRDefault="005F7F5D">
      <w:pPr>
        <w:pStyle w:val="point"/>
      </w:pPr>
      <w:r>
        <w:t>8. Структура и штатная численность управления утверждаются председателем облисполкома, штатное расписание – начальником управления.</w:t>
      </w:r>
    </w:p>
    <w:p w:rsidR="005F7F5D" w:rsidRDefault="005F7F5D">
      <w:pPr>
        <w:pStyle w:val="point"/>
      </w:pPr>
      <w:r>
        <w:t>9. В систему управления входят:</w:t>
      </w:r>
    </w:p>
    <w:p w:rsidR="005F7F5D" w:rsidRDefault="005F7F5D">
      <w:pPr>
        <w:pStyle w:val="newncpi"/>
      </w:pPr>
      <w:r>
        <w:t>структурные подразделения городских и районных исполнительных комитетов, осуществляющие государственно-властные полномочия в сфере культуры;</w:t>
      </w:r>
    </w:p>
    <w:p w:rsidR="005F7F5D" w:rsidRDefault="005F7F5D">
      <w:pPr>
        <w:pStyle w:val="newncpi"/>
      </w:pPr>
      <w:r>
        <w:t xml:space="preserve">подчиненные управлению государственные организации культуры, учреждения образования в сфере культуры согласно </w:t>
      </w:r>
      <w:r>
        <w:rPr>
          <w:rStyle w:val="ae"/>
          <w:u w:val="single"/>
        </w:rPr>
        <w:t>приложению</w:t>
      </w:r>
      <w:r>
        <w:t>.</w:t>
      </w:r>
    </w:p>
    <w:p w:rsidR="005F7F5D" w:rsidRDefault="005F7F5D">
      <w:pPr>
        <w:pStyle w:val="point"/>
      </w:pPr>
      <w:r>
        <w:t>10. Основными задачами управления являются:</w:t>
      </w:r>
    </w:p>
    <w:p w:rsidR="005F7F5D" w:rsidRDefault="005F7F5D">
      <w:pPr>
        <w:pStyle w:val="underpoint"/>
      </w:pPr>
      <w:r>
        <w:t>10.1. реализация на территории Витебской области государственной политики в сфере культуры, обеспечение реализации прав граждан Республики Беларусь на свободу художественного творчества, участие в культурной жизни и пользование достижениями культуры, доступ к культурным ценностям;</w:t>
      </w:r>
    </w:p>
    <w:p w:rsidR="005F7F5D" w:rsidRDefault="005F7F5D">
      <w:pPr>
        <w:pStyle w:val="underpoint"/>
      </w:pPr>
      <w:r>
        <w:t>10.2. обеспечение государственных гарантий в сфере культуры, организация выполнения актов законодательства о культуре;</w:t>
      </w:r>
    </w:p>
    <w:p w:rsidR="005F7F5D" w:rsidRDefault="005F7F5D">
      <w:pPr>
        <w:pStyle w:val="underpoint"/>
      </w:pPr>
      <w:r>
        <w:t>10.3. обеспечение сохранения национального культурного наследия на территории Витебской области (далее – область), формирования национального самосознания;</w:t>
      </w:r>
    </w:p>
    <w:p w:rsidR="005F7F5D" w:rsidRDefault="005F7F5D">
      <w:pPr>
        <w:pStyle w:val="underpoint"/>
      </w:pPr>
      <w:r>
        <w:t>10.4. общее руководство и координация деятельности подчиненных организаций культуры и учреждений образования в сфере культуры, проведение скоординированной кадровой политики в сфере культуры;</w:t>
      </w:r>
    </w:p>
    <w:p w:rsidR="005F7F5D" w:rsidRDefault="005F7F5D">
      <w:pPr>
        <w:pStyle w:val="underpoint"/>
      </w:pPr>
      <w:r>
        <w:t>10.5. содействие развитию культур национальных меньшинств области;</w:t>
      </w:r>
    </w:p>
    <w:p w:rsidR="005F7F5D" w:rsidRDefault="005F7F5D">
      <w:pPr>
        <w:pStyle w:val="underpoint"/>
      </w:pPr>
      <w:r>
        <w:t>10.6. осуществление на территории области управления в сфере культуры, а также создание условий для развития организаций всех форм собственности, осуществляющих деятельность в сфере культуры;</w:t>
      </w:r>
    </w:p>
    <w:p w:rsidR="005F7F5D" w:rsidRDefault="005F7F5D">
      <w:pPr>
        <w:pStyle w:val="underpoint"/>
      </w:pPr>
      <w:r>
        <w:t>10.7. осуществление в соответствии с законодательством регулирования деятельности организаций в сфере культуры, сотрудничества с творческими союзами и общественными объединениями;</w:t>
      </w:r>
    </w:p>
    <w:p w:rsidR="005F7F5D" w:rsidRDefault="005F7F5D">
      <w:pPr>
        <w:pStyle w:val="underpoint"/>
      </w:pPr>
      <w:r>
        <w:t>10.8. сохранение, развитие, распространение и популяризация белорусской национальной культуры и языка;</w:t>
      </w:r>
    </w:p>
    <w:p w:rsidR="005F7F5D" w:rsidRDefault="005F7F5D">
      <w:pPr>
        <w:pStyle w:val="underpoint"/>
      </w:pPr>
      <w:r>
        <w:t>10.9. содействие созданию и популяризации культурных ценностей, которые носят высокохудожественный и высокоморальный характер, формированию системы эстетического воспитания и совершенствования содержания культурного отдыха населения;</w:t>
      </w:r>
    </w:p>
    <w:p w:rsidR="005F7F5D" w:rsidRDefault="005F7F5D">
      <w:pPr>
        <w:pStyle w:val="underpoint"/>
      </w:pPr>
      <w:r>
        <w:t>10.10. организация мероприятий по охране историко-культурного и археологического наследия и содействие их проведению;</w:t>
      </w:r>
    </w:p>
    <w:p w:rsidR="005F7F5D" w:rsidRDefault="005F7F5D">
      <w:pPr>
        <w:pStyle w:val="underpoint"/>
      </w:pPr>
      <w:r>
        <w:t>10.11. противодействие созданию, распространению, демонстрации и рекламированию в организациях культуры на территории области кино-, видеофильмов и других произведений или материалов, пропагандирующих порнографию, насилие и жестокость.</w:t>
      </w:r>
    </w:p>
    <w:p w:rsidR="005F7F5D" w:rsidRDefault="005F7F5D">
      <w:pPr>
        <w:pStyle w:val="point"/>
      </w:pPr>
      <w:r>
        <w:t>11. Управление в соответствии с возложенными на него задачами выполняет следующие функции:</w:t>
      </w:r>
    </w:p>
    <w:p w:rsidR="005F7F5D" w:rsidRDefault="005F7F5D">
      <w:pPr>
        <w:pStyle w:val="underpoint"/>
      </w:pPr>
      <w:r>
        <w:t>11.1. обеспечивает реализацию на территории области государственных программ, направленных на сохранение, развитие, распространение и (или) популяризацию культуры;</w:t>
      </w:r>
    </w:p>
    <w:p w:rsidR="005F7F5D" w:rsidRDefault="005F7F5D">
      <w:pPr>
        <w:pStyle w:val="underpoint"/>
      </w:pPr>
      <w:r>
        <w:t>11.2. способствует приобщению населения области к национальному и мировому культурному достоянию;</w:t>
      </w:r>
    </w:p>
    <w:p w:rsidR="005F7F5D" w:rsidRDefault="005F7F5D">
      <w:pPr>
        <w:pStyle w:val="underpoint"/>
      </w:pPr>
      <w:r>
        <w:t>11.3. устанавливает и развивает культурные связи с белорусскими организациями культуры за пределами Республики Беларусь;</w:t>
      </w:r>
    </w:p>
    <w:p w:rsidR="005F7F5D" w:rsidRDefault="005F7F5D">
      <w:pPr>
        <w:pStyle w:val="underpoint"/>
      </w:pPr>
      <w:r>
        <w:t>11.4. способствует популяризации белорусской культуры и искусства за пределами Республики Беларусь;</w:t>
      </w:r>
    </w:p>
    <w:p w:rsidR="005F7F5D" w:rsidRDefault="005F7F5D">
      <w:pPr>
        <w:pStyle w:val="underpoint"/>
      </w:pPr>
      <w:r>
        <w:t>11.5. обеспечивает общедоступность культурной деятельности и культурных благ, содействует повышению их качества;</w:t>
      </w:r>
    </w:p>
    <w:p w:rsidR="005F7F5D" w:rsidRDefault="005F7F5D">
      <w:pPr>
        <w:pStyle w:val="underpoint"/>
      </w:pPr>
      <w:r>
        <w:t>11.6. оказывает методическую помощь по осуществлению культурной деятельности подведомственным организациям и другим организациям, осуществляющим деятельность в сфере культуры, а также методическую помощь по осуществлению образовательной деятельности подчиненным учреждениям образования в сфере культуры;</w:t>
      </w:r>
    </w:p>
    <w:p w:rsidR="005F7F5D" w:rsidRDefault="005F7F5D">
      <w:pPr>
        <w:pStyle w:val="underpoint"/>
      </w:pPr>
      <w:r>
        <w:t>11.7. согласовывает контрольные цифры приема в подчиненные учреждения образования в сфере культуры с учетом потребности рынка труда на основании заключенных договоров между учреждениями образования и организациями – заказчиками кадров, поданных заявок на подготовку кадров;</w:t>
      </w:r>
    </w:p>
    <w:p w:rsidR="005F7F5D" w:rsidRDefault="005F7F5D">
      <w:pPr>
        <w:pStyle w:val="underpoint"/>
      </w:pPr>
      <w:r>
        <w:t>11.8. осуществляет в пределах компетенции анализ деятельности подчиненных организаций культуры и учреждений образования в сфере культуры в целях повышения ее эффективности;</w:t>
      </w:r>
    </w:p>
    <w:p w:rsidR="005F7F5D" w:rsidRDefault="005F7F5D">
      <w:pPr>
        <w:pStyle w:val="underpoint"/>
      </w:pPr>
      <w:r>
        <w:t>11.9. согласовывает положения о структурных подразделениях городских и районных исполнительных комитетов, осуществляющих государственно-властные полномочия в сфере культуры, и координирует их деятельность;</w:t>
      </w:r>
    </w:p>
    <w:p w:rsidR="005F7F5D" w:rsidRDefault="005F7F5D">
      <w:pPr>
        <w:pStyle w:val="underpoint"/>
      </w:pPr>
      <w:r>
        <w:t>11.10. осуществляет планирование расходов на содержание подчиненных организаций, укрепление их материально-технической базы, обеспечивает координацию и методическое обеспечение деятельности подчиненных организаций, создание необходимых условий для их эффективного функционирования;</w:t>
      </w:r>
    </w:p>
    <w:p w:rsidR="005F7F5D" w:rsidRDefault="005F7F5D">
      <w:pPr>
        <w:pStyle w:val="underpoint"/>
      </w:pPr>
      <w:r>
        <w:t>11.11. содействует информатизации сферы культуры;</w:t>
      </w:r>
    </w:p>
    <w:p w:rsidR="005F7F5D" w:rsidRDefault="005F7F5D">
      <w:pPr>
        <w:pStyle w:val="underpoint"/>
      </w:pPr>
      <w:r>
        <w:t xml:space="preserve">11.12. обеспечивает отдельным категориям граждан в соответствии с </w:t>
      </w:r>
      <w:r>
        <w:rPr>
          <w:rStyle w:val="ae"/>
          <w:u w:val="single"/>
        </w:rPr>
        <w:t>Кодексом</w:t>
      </w:r>
      <w:r>
        <w:t xml:space="preserve"> Республики Беларусь о культуре и другими законодательными актами доступ к культурным благам на льготных условиях, в том числе бесплатно;</w:t>
      </w:r>
    </w:p>
    <w:p w:rsidR="005F7F5D" w:rsidRDefault="005F7F5D">
      <w:pPr>
        <w:pStyle w:val="underpoint"/>
      </w:pPr>
      <w:r>
        <w:t>11.13. содействует комплектованию фондов публичных библиотек области и музейных коллекций государственных музеев;</w:t>
      </w:r>
    </w:p>
    <w:p w:rsidR="005F7F5D" w:rsidRDefault="005F7F5D">
      <w:pPr>
        <w:pStyle w:val="underpoint"/>
      </w:pPr>
      <w:r>
        <w:t>11.14. обеспечивает защиту общественной морали, предотвращение пропаганды порнографии, насилия и жестокости;</w:t>
      </w:r>
    </w:p>
    <w:p w:rsidR="005F7F5D" w:rsidRDefault="005F7F5D">
      <w:pPr>
        <w:pStyle w:val="underpoint"/>
      </w:pPr>
      <w:r>
        <w:t>11.15. проводит скоординированную работу по выполнению на территории области государственных минимальных социальных стандартов в сфере культуры;</w:t>
      </w:r>
    </w:p>
    <w:p w:rsidR="005F7F5D" w:rsidRDefault="005F7F5D">
      <w:pPr>
        <w:pStyle w:val="underpoint"/>
      </w:pPr>
      <w:r>
        <w:t>11.16. анализирует состояние и прогнозирует тенденции развития культуры области;</w:t>
      </w:r>
    </w:p>
    <w:p w:rsidR="005F7F5D" w:rsidRDefault="005F7F5D">
      <w:pPr>
        <w:pStyle w:val="underpoint"/>
      </w:pPr>
      <w:r>
        <w:t>11.17. утверждает уставы организаций, подчиненных управлению, вносит предложения в облисполком об их реорганизации и ликвидации, содействует развитию их материально-технической базы;</w:t>
      </w:r>
    </w:p>
    <w:p w:rsidR="005F7F5D" w:rsidRDefault="005F7F5D">
      <w:pPr>
        <w:pStyle w:val="underpoint"/>
      </w:pPr>
      <w:r>
        <w:t>11.18. исключен;</w:t>
      </w:r>
    </w:p>
    <w:p w:rsidR="005F7F5D" w:rsidRDefault="005F7F5D">
      <w:pPr>
        <w:pStyle w:val="underpoint"/>
      </w:pPr>
      <w:r>
        <w:t>11.19. осуществляет контроль за соблюдением законодательства при проведении культурно-зрелищных мероприятий на территории области;</w:t>
      </w:r>
    </w:p>
    <w:p w:rsidR="005F7F5D" w:rsidRDefault="005F7F5D">
      <w:pPr>
        <w:pStyle w:val="underpoint"/>
      </w:pPr>
      <w:r>
        <w:t>11.20. осуществляет контроль за соблюдением законодательства в области охраны историко-культурного наследия;</w:t>
      </w:r>
    </w:p>
    <w:p w:rsidR="005F7F5D" w:rsidRDefault="005F7F5D">
      <w:pPr>
        <w:pStyle w:val="underpoint"/>
      </w:pPr>
      <w:r>
        <w:t>11.21. организует и проводит на территории области фестивали, конкурсы, смотры, праздники, художественные выставки и другие мероприятия, связанные с показом и пропагандой достижений культуры и искусства области, в том числе международные и республиканские централизованные культурные мероприятия, перечень которых утверждается Советом Министров Республики Беларусь;</w:t>
      </w:r>
    </w:p>
    <w:p w:rsidR="005F7F5D" w:rsidRDefault="005F7F5D">
      <w:pPr>
        <w:pStyle w:val="underpoint"/>
      </w:pPr>
      <w:r>
        <w:t>11.22. в установленном порядке представляет:</w:t>
      </w:r>
    </w:p>
    <w:p w:rsidR="005F7F5D" w:rsidRDefault="005F7F5D">
      <w:pPr>
        <w:pStyle w:val="newncpi"/>
      </w:pPr>
      <w:r>
        <w:t>лучших работников культуры к награждению, присвоению почетных званий, присуждению премий;</w:t>
      </w:r>
    </w:p>
    <w:p w:rsidR="005F7F5D" w:rsidRDefault="005F7F5D">
      <w:pPr>
        <w:pStyle w:val="newncpi"/>
      </w:pPr>
      <w:r>
        <w:t>непрофессиональные (любительские) коллективы художественного творчества к присвоению наименования «народный» («образцовый»);</w:t>
      </w:r>
    </w:p>
    <w:p w:rsidR="005F7F5D" w:rsidRDefault="005F7F5D">
      <w:pPr>
        <w:pStyle w:val="newncpi"/>
      </w:pPr>
      <w:r>
        <w:t>мастеров народных художественных ремесел к присвоению статуса народного мастера;</w:t>
      </w:r>
    </w:p>
    <w:p w:rsidR="005F7F5D" w:rsidRDefault="005F7F5D">
      <w:pPr>
        <w:pStyle w:val="underpoint"/>
      </w:pPr>
      <w:r>
        <w:t>11.23. инициирует поощрение спонсоров и меценатов культуры, других юридических лиц и граждан, в том числе индивидуальных предпринимателей, которые внесли значительный вклад в сохранение, развитие, распространение и (или) популяризацию культуры;</w:t>
      </w:r>
    </w:p>
    <w:p w:rsidR="005F7F5D" w:rsidRDefault="005F7F5D">
      <w:pPr>
        <w:pStyle w:val="underpoint"/>
      </w:pPr>
      <w:r>
        <w:t>11.24. поддерживает творческие инициативы населения области, содействует созданию и деятельности общественных объединений в сфере культуры;</w:t>
      </w:r>
    </w:p>
    <w:p w:rsidR="005F7F5D" w:rsidRDefault="005F7F5D">
      <w:pPr>
        <w:pStyle w:val="underpoint"/>
      </w:pPr>
      <w:r>
        <w:t>11.25. ведет работу, направленную на создание и пропаганду высокохудожественных произведений драматического, музыкального, хореографического, циркового, изобразительного, монументального, декоративно-прикладного и иных видов искусства и литературы;</w:t>
      </w:r>
    </w:p>
    <w:p w:rsidR="005F7F5D" w:rsidRDefault="005F7F5D">
      <w:pPr>
        <w:pStyle w:val="underpoint"/>
      </w:pPr>
      <w:r>
        <w:t>11.26. организует мероприятия по выявлению материальных объектов и нематериальных проявлений творчества человека, которые могут представлять историко-культурную ценность, приданию им статуса историко-культурной ценности и содействует их осуществлению;</w:t>
      </w:r>
    </w:p>
    <w:p w:rsidR="005F7F5D" w:rsidRDefault="005F7F5D">
      <w:pPr>
        <w:pStyle w:val="underpoint"/>
      </w:pPr>
      <w:r>
        <w:t>11.27. координирует в установленном порядке вопросы кадрового обеспечения организаций культуры в области;</w:t>
      </w:r>
    </w:p>
    <w:p w:rsidR="005F7F5D" w:rsidRDefault="005F7F5D">
      <w:pPr>
        <w:pStyle w:val="underpoint"/>
      </w:pPr>
      <w:r>
        <w:t>11.28. осуществляет кадровую политику, направленную на комплектование организаций сферы культуры высококвалифицированными специалистами, формирование резерва руководящих кадров подведомственных организаций;</w:t>
      </w:r>
    </w:p>
    <w:p w:rsidR="005F7F5D" w:rsidRDefault="005F7F5D">
      <w:pPr>
        <w:pStyle w:val="underpoint"/>
      </w:pPr>
      <w:r>
        <w:t>11.29. исключен;</w:t>
      </w:r>
    </w:p>
    <w:p w:rsidR="005F7F5D" w:rsidRDefault="005F7F5D">
      <w:pPr>
        <w:pStyle w:val="underpoint"/>
      </w:pPr>
      <w:r>
        <w:t>11.30. исключен;</w:t>
      </w:r>
    </w:p>
    <w:p w:rsidR="005F7F5D" w:rsidRDefault="005F7F5D">
      <w:pPr>
        <w:pStyle w:val="underpoint"/>
      </w:pPr>
      <w:r>
        <w:t>11.31. в порядке, установленном законодательством, рассматривает обращения граждан, в том числе индивидуальных предпринимателей, и юридических лиц;</w:t>
      </w:r>
    </w:p>
    <w:p w:rsidR="005F7F5D" w:rsidRDefault="005F7F5D">
      <w:pPr>
        <w:pStyle w:val="underpoint"/>
      </w:pPr>
      <w:r>
        <w:t>11.32. осуществляет прием граждан, в том числе индивидуальных предпринимателей, и представителей юридических лиц;</w:t>
      </w:r>
    </w:p>
    <w:p w:rsidR="005F7F5D" w:rsidRDefault="005F7F5D">
      <w:pPr>
        <w:pStyle w:val="underpoint"/>
      </w:pPr>
      <w:r>
        <w:t>11.33. анализирует эффективность работы с обращениями в организациях, подчиненных управлению, вырабатывает предложения по ее повышению;</w:t>
      </w:r>
    </w:p>
    <w:p w:rsidR="005F7F5D" w:rsidRDefault="005F7F5D">
      <w:pPr>
        <w:pStyle w:val="underpoint"/>
      </w:pPr>
      <w:r>
        <w:t>11.34. осуществляет в пределах своей компетенции и в установленном порядке административные процедуры по заявлениям заинтересованных лиц, принимает административные решения по заявлениям заинтересованных лиц;</w:t>
      </w:r>
    </w:p>
    <w:p w:rsidR="005F7F5D" w:rsidRDefault="005F7F5D">
      <w:pPr>
        <w:pStyle w:val="underpoint"/>
      </w:pPr>
      <w:r>
        <w:t xml:space="preserve">11.35. в соответствии с полномочиями, предоставленными облисполкомом, обеспечивает рассмотрение материалов об административных правонарушениях, предусмотренных </w:t>
      </w:r>
      <w:r>
        <w:rPr>
          <w:rStyle w:val="ae"/>
          <w:u w:val="single"/>
        </w:rPr>
        <w:t>Кодексом</w:t>
      </w:r>
      <w:r>
        <w:t xml:space="preserve"> Республики Беларусь об административных правонарушениях, составляет протоколы об административных правонарушениях и осуществляет подготовку дел об административных правонарушениях к рассмотрению;</w:t>
      </w:r>
    </w:p>
    <w:p w:rsidR="005F7F5D" w:rsidRDefault="005F7F5D">
      <w:pPr>
        <w:pStyle w:val="underpoint"/>
      </w:pPr>
      <w:r>
        <w:t>11.36. принимает участие в рассмотрении местными исполнительными и распорядительными органами вопросов, относящихся к компетенции управления;</w:t>
      </w:r>
    </w:p>
    <w:p w:rsidR="005F7F5D" w:rsidRDefault="005F7F5D">
      <w:pPr>
        <w:pStyle w:val="underpoint"/>
      </w:pPr>
      <w:r>
        <w:t>11.37. подготавливает проекты решений облисполкома, распоряжений председателя и заместителей председателя облисполкома по вопросам, входящим в компетенцию управления;</w:t>
      </w:r>
    </w:p>
    <w:p w:rsidR="005F7F5D" w:rsidRDefault="005F7F5D">
      <w:pPr>
        <w:pStyle w:val="underpoint"/>
      </w:pPr>
      <w:r>
        <w:t>11.38. осуществляет иные функции, предусмотренные законодательством.</w:t>
      </w:r>
    </w:p>
    <w:p w:rsidR="005F7F5D" w:rsidRDefault="005F7F5D">
      <w:pPr>
        <w:pStyle w:val="point"/>
      </w:pPr>
      <w:r>
        <w:t>12. Управление при реализации возложенных на него задач и функций имеет право:</w:t>
      </w:r>
    </w:p>
    <w:p w:rsidR="005F7F5D" w:rsidRDefault="005F7F5D">
      <w:pPr>
        <w:pStyle w:val="underpoint"/>
      </w:pPr>
      <w:r>
        <w:t>12.1. осуществлять контроль за соблюдением законодательства по вопросам, относящимся к компетенции управления, заслушивать на заседаниях коллегии управления информацию и отчеты должностных лиц организаций культуры по вопросам своей компетенции, вносить предложения по устранению выявленных недостатков;</w:t>
      </w:r>
    </w:p>
    <w:p w:rsidR="005F7F5D" w:rsidRDefault="005F7F5D">
      <w:pPr>
        <w:pStyle w:val="underpoint"/>
      </w:pPr>
      <w:r>
        <w:t xml:space="preserve">12.2. присутствовать на заседаниях облисполкома, городских и </w:t>
      </w:r>
      <w:proofErr w:type="gramStart"/>
      <w:r>
        <w:t>районных исполнительных комитетов</w:t>
      </w:r>
      <w:proofErr w:type="gramEnd"/>
      <w:r>
        <w:t xml:space="preserve"> и администраций районов в городе Витебске, сессиях Витебского областного Совета депутатов, участвовать в работе коллегий комитетов, управлений облисполкома при рассмотрении вопросов, связанных с задачами и функциями управления;</w:t>
      </w:r>
    </w:p>
    <w:p w:rsidR="005F7F5D" w:rsidRDefault="005F7F5D">
      <w:pPr>
        <w:pStyle w:val="underpoint"/>
      </w:pPr>
      <w:r>
        <w:t xml:space="preserve">12.3. знакомиться в пределах своей компетенции с документами в структурных подразделениях облисполкома, городских и </w:t>
      </w:r>
      <w:proofErr w:type="gramStart"/>
      <w:r>
        <w:t>районных исполнительных комитетах</w:t>
      </w:r>
      <w:proofErr w:type="gramEnd"/>
      <w:r>
        <w:t xml:space="preserve"> и администрациях районов в городе Витебске, Витебском областном Совете депутатов;</w:t>
      </w:r>
    </w:p>
    <w:p w:rsidR="005F7F5D" w:rsidRDefault="005F7F5D">
      <w:pPr>
        <w:pStyle w:val="underpoint"/>
      </w:pPr>
      <w:r>
        <w:t>12.4. запрашивать в установленном законодательством порядке в государственных органах и иных организациях необходимые сведения;</w:t>
      </w:r>
    </w:p>
    <w:p w:rsidR="005F7F5D" w:rsidRDefault="005F7F5D">
      <w:pPr>
        <w:pStyle w:val="underpoint"/>
      </w:pPr>
      <w:r>
        <w:t>12.5. проводить совещания, семинары и другие мероприятия по вопросам, относящимся к компетенции управления;</w:t>
      </w:r>
    </w:p>
    <w:p w:rsidR="005F7F5D" w:rsidRDefault="005F7F5D">
      <w:pPr>
        <w:pStyle w:val="underpoint"/>
      </w:pPr>
      <w:r>
        <w:t>12.6. учреждать Почетную грамоту управления, награждать ею работников организаций, подчиненных управлению, иных организаций, творческих союзов, общественных объединений;</w:t>
      </w:r>
    </w:p>
    <w:p w:rsidR="005F7F5D" w:rsidRDefault="005F7F5D">
      <w:pPr>
        <w:pStyle w:val="underpoint"/>
      </w:pPr>
      <w:r>
        <w:t>12.7. осуществлять иные полномочия в соответствии с законодательством.</w:t>
      </w:r>
    </w:p>
    <w:p w:rsidR="005F7F5D" w:rsidRDefault="005F7F5D">
      <w:pPr>
        <w:pStyle w:val="point"/>
      </w:pPr>
      <w:r>
        <w:t>13. Управление возглавляет начальник, назначаемый на должность и освобождаемый от должности председателем облисполкома по представлению заместителя председателя облисполкома по направлению деятельности и согласованию с Министерством культуры.</w:t>
      </w:r>
    </w:p>
    <w:p w:rsidR="005F7F5D" w:rsidRDefault="005F7F5D">
      <w:pPr>
        <w:pStyle w:val="newncpi"/>
      </w:pPr>
      <w:r>
        <w:t>Начальник управления имеет заместителя, назначаемого на должность и освобождаемого от должности начальником управления по согласованию с председателем облисполкома. В отсутствие начальника управления его обязанности исполняет его заместитель.</w:t>
      </w:r>
    </w:p>
    <w:p w:rsidR="005F7F5D" w:rsidRDefault="005F7F5D">
      <w:pPr>
        <w:pStyle w:val="point"/>
      </w:pPr>
      <w:r>
        <w:t>14. Начальник управления:</w:t>
      </w:r>
    </w:p>
    <w:p w:rsidR="005F7F5D" w:rsidRDefault="005F7F5D">
      <w:pPr>
        <w:pStyle w:val="underpoint"/>
      </w:pPr>
      <w:r>
        <w:t>14.1. руководит управлением и несет персональную ответственность за выполнение возложенных на управление задач и функций;</w:t>
      </w:r>
    </w:p>
    <w:p w:rsidR="005F7F5D" w:rsidRDefault="005F7F5D">
      <w:pPr>
        <w:pStyle w:val="underpoint"/>
      </w:pPr>
      <w:r>
        <w:t>14.2. обеспечивает эффективную работу работников управления и соблюдение ими правил внутреннего трудового распорядка;</w:t>
      </w:r>
    </w:p>
    <w:p w:rsidR="005F7F5D" w:rsidRDefault="005F7F5D">
      <w:pPr>
        <w:pStyle w:val="underpoint"/>
      </w:pPr>
      <w:r>
        <w:t>14.3. вносит председателю облисполкома предложения об изменении структуры и штатной численности управления;</w:t>
      </w:r>
    </w:p>
    <w:p w:rsidR="005F7F5D" w:rsidRDefault="005F7F5D">
      <w:pPr>
        <w:pStyle w:val="underpoint"/>
      </w:pPr>
      <w:r>
        <w:t>14.4. в установленном порядке назначает на должность и освобождает от должности работников управления, руководителей организаций, подчиненных управлению, содействует повышению их профессиональной подготовки, принимает к ним меры поощрения, привлекает к дисциплинарной ответственности в соответствии с законодательством, согласовывает назначение и освобождение от должностей руководителей структурных подразделений городских и районных исполнительных комитетов, осуществляющих государственно-властные полномочия в сфере культуры;</w:t>
      </w:r>
    </w:p>
    <w:p w:rsidR="005F7F5D" w:rsidRDefault="005F7F5D">
      <w:pPr>
        <w:pStyle w:val="underpoint"/>
      </w:pPr>
      <w:r>
        <w:t>14.5. в установленном порядке заключает контракты с работниками управления и руководителями организаций, подчиненных управлению;</w:t>
      </w:r>
    </w:p>
    <w:p w:rsidR="005F7F5D" w:rsidRDefault="005F7F5D">
      <w:pPr>
        <w:pStyle w:val="underpoint"/>
      </w:pPr>
      <w:r>
        <w:t>14.6. утверждает должностные инструкции работникам управления и руководителям организаций, подчиненных управлению;</w:t>
      </w:r>
    </w:p>
    <w:p w:rsidR="005F7F5D" w:rsidRDefault="005F7F5D">
      <w:pPr>
        <w:pStyle w:val="underpoint"/>
      </w:pPr>
      <w:r>
        <w:t>14.7. утверждает планы работы управления и подчиненных организаций, организует их выполнение;</w:t>
      </w:r>
    </w:p>
    <w:p w:rsidR="005F7F5D" w:rsidRDefault="005F7F5D">
      <w:pPr>
        <w:pStyle w:val="underpoint"/>
      </w:pPr>
      <w:r>
        <w:t>14.8. организует работу по рассмотрению обращений, поступивших в управление, осуществляет личный прием граждан, в том числе индивидуальных предпринимателей, их представителей, представителей юридических лиц;</w:t>
      </w:r>
    </w:p>
    <w:p w:rsidR="005F7F5D" w:rsidRDefault="005F7F5D">
      <w:pPr>
        <w:pStyle w:val="underpoint"/>
      </w:pPr>
      <w:r>
        <w:t>14.9. руководит подготовкой проектов решений облисполкома и Витебского областного Совета депутатов, распоряжений председателя облисполкома и его заместителей по вопросам, относящимся к компетенции управления, вносит их в установленном порядке на рассмотрение;</w:t>
      </w:r>
    </w:p>
    <w:p w:rsidR="005F7F5D" w:rsidRDefault="005F7F5D">
      <w:pPr>
        <w:pStyle w:val="underpoint"/>
      </w:pPr>
      <w:r>
        <w:t>14.10. распоряжается денежными средствами в пределах утвержденной сметы расходов;</w:t>
      </w:r>
    </w:p>
    <w:p w:rsidR="005F7F5D" w:rsidRDefault="005F7F5D">
      <w:pPr>
        <w:pStyle w:val="underpoint"/>
      </w:pPr>
      <w:r>
        <w:t>14.11. знакомится в пределах своей компетенции с документами в структурных подразделениях облисполкома, городских и районных исполнительных комитетах, администрациях районов в городе Витебске;</w:t>
      </w:r>
    </w:p>
    <w:p w:rsidR="005F7F5D" w:rsidRDefault="005F7F5D">
      <w:pPr>
        <w:pStyle w:val="underpoint"/>
      </w:pPr>
      <w:r>
        <w:t>14.12. осуществляет иные права и выполняет иные обязанности в соответствии с законодательством.</w:t>
      </w:r>
    </w:p>
    <w:p w:rsidR="005F7F5D" w:rsidRDefault="005F7F5D">
      <w:pPr>
        <w:pStyle w:val="point"/>
      </w:pPr>
      <w:r>
        <w:t>15. Исключен.</w:t>
      </w:r>
    </w:p>
    <w:p w:rsidR="005F7F5D" w:rsidRDefault="005F7F5D">
      <w:pPr>
        <w:pStyle w:val="point"/>
      </w:pPr>
      <w:r>
        <w:t>16. Для коллективного обсуждения наиболее важных вопросов и выработки решений по ним в управлении образуется коллегия в составе начальника управления (председатель коллегии), заместителя начальника управления, руководителей его структурных подразделений, а также представителей организаций области.</w:t>
      </w:r>
    </w:p>
    <w:p w:rsidR="005F7F5D" w:rsidRDefault="005F7F5D">
      <w:pPr>
        <w:pStyle w:val="newncpi"/>
      </w:pPr>
      <w:r>
        <w:t>Численность и персональный состав коллегии утверждаются распоряжением заместителя председателя облисполкома по направлению деятельности.</w:t>
      </w:r>
    </w:p>
    <w:p w:rsidR="005F7F5D" w:rsidRDefault="005F7F5D">
      <w:pPr>
        <w:pStyle w:val="newncpi"/>
      </w:pPr>
      <w:r>
        <w:t>Коллегия управления созывается ее председателем по мере необходимости, но не реже одного раза в квартал.</w:t>
      </w:r>
    </w:p>
    <w:p w:rsidR="005F7F5D" w:rsidRDefault="005F7F5D">
      <w:pPr>
        <w:pStyle w:val="newncpi"/>
      </w:pPr>
      <w:r>
        <w:t>Коллегия управления полномочна решать вынесенные на рассмотрение вопросы, если на ее заседании присутствует не менее двух третей состава. Решение принимается простым большинством голосов. При равенстве голосов голос председательствующего является решающим.</w:t>
      </w:r>
    </w:p>
    <w:p w:rsidR="005F7F5D" w:rsidRDefault="005F7F5D">
      <w:pPr>
        <w:pStyle w:val="newncpi"/>
      </w:pPr>
      <w:r>
        <w:t>В случае разногласий между председателем и членами коллегии управления председатель принимает решение, о чем письменно докладывает в облисполком, а члены коллегии имеют право сообщать в облисполком о своей позиции.</w:t>
      </w:r>
    </w:p>
    <w:p w:rsidR="005F7F5D" w:rsidRDefault="005F7F5D">
      <w:pPr>
        <w:pStyle w:val="newncpi"/>
      </w:pPr>
      <w:r>
        <w:t>Решения коллегии управления оформляются протоколами и реализуются приказами начальника управления.</w:t>
      </w:r>
    </w:p>
    <w:p w:rsidR="005F7F5D" w:rsidRDefault="005F7F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5F7F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7F5D" w:rsidRDefault="005F7F5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7F5D" w:rsidRDefault="005F7F5D">
            <w:pPr>
              <w:pStyle w:val="append1"/>
            </w:pPr>
            <w:r>
              <w:t>Приложение</w:t>
            </w:r>
          </w:p>
          <w:p w:rsidR="005F7F5D" w:rsidRDefault="005F7F5D">
            <w:pPr>
              <w:pStyle w:val="append"/>
            </w:pPr>
            <w:r>
              <w:t>к Положению</w:t>
            </w:r>
            <w:r>
              <w:br/>
              <w:t xml:space="preserve">об управлении культуры </w:t>
            </w:r>
            <w:r>
              <w:br/>
              <w:t xml:space="preserve">Витебского областного </w:t>
            </w:r>
            <w:r>
              <w:br/>
              <w:t xml:space="preserve">исполнительного комитета </w:t>
            </w:r>
          </w:p>
        </w:tc>
      </w:tr>
    </w:tbl>
    <w:p w:rsidR="005F7F5D" w:rsidRDefault="005F7F5D">
      <w:pPr>
        <w:pStyle w:val="titlep"/>
      </w:pPr>
      <w:r>
        <w:t>ПЕРЕЧЕНЬ</w:t>
      </w:r>
      <w:r>
        <w:br/>
        <w:t>подчиненных управлению культуры Витебского областного исполнительного комитета организаций</w:t>
      </w:r>
    </w:p>
    <w:p w:rsidR="005F7F5D" w:rsidRDefault="005F7F5D">
      <w:pPr>
        <w:pStyle w:val="point"/>
      </w:pPr>
      <w:r>
        <w:t>1. Государственное учреждение «Витебская областная библиотека имени В.И.Ленина».</w:t>
      </w:r>
    </w:p>
    <w:p w:rsidR="005F7F5D" w:rsidRDefault="005F7F5D">
      <w:pPr>
        <w:pStyle w:val="point"/>
      </w:pPr>
      <w:r>
        <w:t>2. Театрально-зрелищное учреждение «Белорусский театр «Лялька».</w:t>
      </w:r>
    </w:p>
    <w:p w:rsidR="005F7F5D" w:rsidRDefault="005F7F5D">
      <w:pPr>
        <w:pStyle w:val="point"/>
      </w:pPr>
      <w:r>
        <w:t>3. Учреждение культуры «Витебский областной краеведческий музей».</w:t>
      </w:r>
    </w:p>
    <w:p w:rsidR="005F7F5D" w:rsidRDefault="005F7F5D">
      <w:pPr>
        <w:pStyle w:val="point"/>
      </w:pPr>
      <w:r>
        <w:t>4. Государственное учреждение «Витебский областной методический центр народного творчества».</w:t>
      </w:r>
    </w:p>
    <w:p w:rsidR="005F7F5D" w:rsidRDefault="005F7F5D">
      <w:pPr>
        <w:pStyle w:val="point"/>
      </w:pPr>
      <w:r>
        <w:t>5. Государственное концертное учреждение «Витебская областная филармония».</w:t>
      </w:r>
    </w:p>
    <w:p w:rsidR="005F7F5D" w:rsidRDefault="005F7F5D">
      <w:pPr>
        <w:pStyle w:val="point"/>
      </w:pPr>
      <w:r>
        <w:t>6. Научно-исследовательское и просветительное учреждение культуры «Национальный Полоцкий историко-культурный музей-заповедник».</w:t>
      </w:r>
    </w:p>
    <w:p w:rsidR="005F7F5D" w:rsidRDefault="005F7F5D">
      <w:pPr>
        <w:pStyle w:val="point"/>
      </w:pPr>
      <w:r>
        <w:t xml:space="preserve">7. Учреждение культуры «Витебский областной музей Героя Советского Союза </w:t>
      </w:r>
      <w:proofErr w:type="spellStart"/>
      <w:r>
        <w:t>М.Ф.Шмырёва</w:t>
      </w:r>
      <w:proofErr w:type="spellEnd"/>
      <w:r>
        <w:t>».</w:t>
      </w:r>
    </w:p>
    <w:p w:rsidR="005F7F5D" w:rsidRDefault="005F7F5D">
      <w:pPr>
        <w:pStyle w:val="point"/>
      </w:pPr>
      <w:r>
        <w:t>8. Унитарное предприятие «</w:t>
      </w:r>
      <w:proofErr w:type="spellStart"/>
      <w:r>
        <w:t>Киновидеопрокат</w:t>
      </w:r>
      <w:proofErr w:type="spellEnd"/>
      <w:r>
        <w:t>» Витебского областного исполнительного комитета.</w:t>
      </w:r>
    </w:p>
    <w:p w:rsidR="005F7F5D" w:rsidRDefault="005F7F5D">
      <w:pPr>
        <w:pStyle w:val="point"/>
      </w:pPr>
      <w:r>
        <w:t>9. Исключен.</w:t>
      </w:r>
    </w:p>
    <w:p w:rsidR="005F7F5D" w:rsidRDefault="005F7F5D">
      <w:pPr>
        <w:pStyle w:val="point"/>
      </w:pPr>
      <w:r>
        <w:t>10. Учреждение образования «Витебский государственный колледж культуры и искусств».</w:t>
      </w:r>
    </w:p>
    <w:p w:rsidR="005F7F5D" w:rsidRDefault="005F7F5D">
      <w:pPr>
        <w:pStyle w:val="point"/>
      </w:pPr>
      <w:r>
        <w:t xml:space="preserve">11. Учреждение образования «Витебский государственный музыкальный колледж имени </w:t>
      </w:r>
      <w:proofErr w:type="spellStart"/>
      <w:r>
        <w:t>И.И.Соллертинского</w:t>
      </w:r>
      <w:proofErr w:type="spellEnd"/>
      <w:r>
        <w:t>».</w:t>
      </w:r>
    </w:p>
    <w:p w:rsidR="005F7F5D" w:rsidRDefault="005F7F5D">
      <w:pPr>
        <w:pStyle w:val="point"/>
      </w:pPr>
      <w:r>
        <w:t>12. Учреждение образования «Новополоцкий государственный музыкальный колледж».</w:t>
      </w:r>
    </w:p>
    <w:p w:rsidR="005F7F5D" w:rsidRDefault="005F7F5D">
      <w:pPr>
        <w:pStyle w:val="point"/>
      </w:pPr>
      <w:r>
        <w:t>13. Государственное учреждение «Витебский областной межотраслевой центр по обеспечению деятельности организаций бюджетной сферы».</w:t>
      </w:r>
    </w:p>
    <w:p w:rsidR="005F7F5D" w:rsidRDefault="005F7F5D">
      <w:pPr>
        <w:pStyle w:val="newncpi"/>
      </w:pPr>
      <w:r>
        <w:t> </w:t>
      </w:r>
    </w:p>
    <w:p w:rsidR="005F7F5D" w:rsidRDefault="005F7F5D"/>
    <w:sectPr w:rsidR="005F7F5D" w:rsidSect="005F7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F5D" w:rsidRDefault="005F7F5D" w:rsidP="005F7F5D">
      <w:pPr>
        <w:spacing w:after="0" w:line="240" w:lineRule="auto"/>
      </w:pPr>
      <w:r>
        <w:separator/>
      </w:r>
    </w:p>
  </w:endnote>
  <w:endnote w:type="continuationSeparator" w:id="0">
    <w:p w:rsidR="005F7F5D" w:rsidRDefault="005F7F5D" w:rsidP="005F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F5D" w:rsidRDefault="005F7F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F5D" w:rsidRDefault="005F7F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F7F5D" w:rsidTr="005F7F5D">
      <w:tc>
        <w:tcPr>
          <w:tcW w:w="1800" w:type="dxa"/>
          <w:shd w:val="clear" w:color="auto" w:fill="auto"/>
          <w:vAlign w:val="center"/>
        </w:tcPr>
        <w:p w:rsidR="005F7F5D" w:rsidRDefault="005F7F5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F7F5D" w:rsidRDefault="005F7F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28.01.2026</w:t>
          </w:r>
        </w:p>
        <w:p w:rsidR="005F7F5D" w:rsidRPr="005F7F5D" w:rsidRDefault="005F7F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F7F5D" w:rsidRDefault="005F7F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F5D" w:rsidRDefault="005F7F5D" w:rsidP="005F7F5D">
      <w:pPr>
        <w:spacing w:after="0" w:line="240" w:lineRule="auto"/>
      </w:pPr>
      <w:r>
        <w:separator/>
      </w:r>
    </w:p>
  </w:footnote>
  <w:footnote w:type="continuationSeparator" w:id="0">
    <w:p w:rsidR="005F7F5D" w:rsidRDefault="005F7F5D" w:rsidP="005F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F5D" w:rsidRDefault="005F7F5D" w:rsidP="008459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7F5D" w:rsidRDefault="005F7F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F5D" w:rsidRPr="005F7F5D" w:rsidRDefault="005F7F5D" w:rsidP="0084596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F7F5D">
      <w:rPr>
        <w:rStyle w:val="a7"/>
        <w:rFonts w:ascii="Times New Roman" w:hAnsi="Times New Roman" w:cs="Times New Roman"/>
        <w:sz w:val="24"/>
      </w:rPr>
      <w:fldChar w:fldCharType="begin"/>
    </w:r>
    <w:r w:rsidRPr="005F7F5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F7F5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5F7F5D">
      <w:rPr>
        <w:rStyle w:val="a7"/>
        <w:rFonts w:ascii="Times New Roman" w:hAnsi="Times New Roman" w:cs="Times New Roman"/>
        <w:sz w:val="24"/>
      </w:rPr>
      <w:fldChar w:fldCharType="end"/>
    </w:r>
  </w:p>
  <w:p w:rsidR="005F7F5D" w:rsidRPr="005F7F5D" w:rsidRDefault="005F7F5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F5D" w:rsidRDefault="005F7F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5D"/>
    <w:rsid w:val="005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FD8A2-EB26-418C-9009-C1A58B0D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F7F5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5F7F5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F7F5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F7F5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F7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F7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F7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F7F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5F7F5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5F7F5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F7F5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F7F5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F7F5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F7F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F7F5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F7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F7F5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F7F5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F7F5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F7F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F7F5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F7F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F7F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e">
    <w:name w:val="ae"/>
    <w:basedOn w:val="a0"/>
    <w:rsid w:val="005F7F5D"/>
  </w:style>
  <w:style w:type="paragraph" w:styleId="a3">
    <w:name w:val="header"/>
    <w:basedOn w:val="a"/>
    <w:link w:val="a4"/>
    <w:uiPriority w:val="99"/>
    <w:unhideWhenUsed/>
    <w:rsid w:val="005F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F5D"/>
  </w:style>
  <w:style w:type="paragraph" w:styleId="a5">
    <w:name w:val="footer"/>
    <w:basedOn w:val="a"/>
    <w:link w:val="a6"/>
    <w:uiPriority w:val="99"/>
    <w:unhideWhenUsed/>
    <w:rsid w:val="005F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F5D"/>
  </w:style>
  <w:style w:type="character" w:styleId="a7">
    <w:name w:val="page number"/>
    <w:basedOn w:val="a0"/>
    <w:uiPriority w:val="99"/>
    <w:semiHidden/>
    <w:unhideWhenUsed/>
    <w:rsid w:val="005F7F5D"/>
  </w:style>
  <w:style w:type="table" w:styleId="a8">
    <w:name w:val="Table Grid"/>
    <w:basedOn w:val="a1"/>
    <w:uiPriority w:val="39"/>
    <w:rsid w:val="005F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1939</Words>
  <Characters>15809</Characters>
  <Application>Microsoft Office Word</Application>
  <DocSecurity>0</DocSecurity>
  <Lines>322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2026-01-28T07:22:00Z</dcterms:created>
  <dcterms:modified xsi:type="dcterms:W3CDTF">2026-01-28T07:23:00Z</dcterms:modified>
</cp:coreProperties>
</file>