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C5048" w14:textId="6F5D57A1" w:rsidR="00527571" w:rsidRPr="00211AF5" w:rsidRDefault="00637B8B" w:rsidP="00527571">
      <w:pPr>
        <w:jc w:val="center"/>
        <w:rPr>
          <w:b/>
          <w:bCs/>
        </w:rPr>
      </w:pPr>
      <w:r w:rsidRPr="00211AF5">
        <w:rPr>
          <w:b/>
        </w:rPr>
        <w:t xml:space="preserve">Витебский филиал </w:t>
      </w:r>
      <w:r w:rsidR="00BC5794" w:rsidRPr="00211AF5">
        <w:rPr>
          <w:b/>
        </w:rPr>
        <w:t>РУП «</w:t>
      </w:r>
      <w:r w:rsidRPr="00211AF5">
        <w:rPr>
          <w:b/>
        </w:rPr>
        <w:t>И</w:t>
      </w:r>
      <w:r w:rsidR="00BC5794" w:rsidRPr="00211AF5">
        <w:rPr>
          <w:b/>
        </w:rPr>
        <w:t xml:space="preserve">нститут недвижимости и оценки», </w:t>
      </w:r>
      <w:r w:rsidRPr="00211AF5">
        <w:rPr>
          <w:b/>
          <w:bCs/>
        </w:rPr>
        <w:t>извещает</w:t>
      </w:r>
      <w:r w:rsidR="00BC5794" w:rsidRPr="00211AF5">
        <w:rPr>
          <w:b/>
          <w:bCs/>
        </w:rPr>
        <w:t xml:space="preserve"> о проведении</w:t>
      </w:r>
      <w:r w:rsidR="00C25733" w:rsidRPr="00211AF5">
        <w:rPr>
          <w:b/>
          <w:bCs/>
        </w:rPr>
        <w:t xml:space="preserve"> повторного</w:t>
      </w:r>
      <w:r w:rsidR="00CE07C7" w:rsidRPr="00211AF5">
        <w:rPr>
          <w:b/>
          <w:bCs/>
        </w:rPr>
        <w:t xml:space="preserve"> </w:t>
      </w:r>
      <w:r w:rsidR="00BC5794" w:rsidRPr="00211AF5">
        <w:rPr>
          <w:b/>
          <w:bCs/>
        </w:rPr>
        <w:t>открытого аукциона</w:t>
      </w:r>
      <w:r w:rsidR="00841262" w:rsidRPr="00211AF5">
        <w:rPr>
          <w:b/>
          <w:bCs/>
        </w:rPr>
        <w:t xml:space="preserve"> </w:t>
      </w:r>
    </w:p>
    <w:p w14:paraId="4D709918" w14:textId="2F8E0497" w:rsidR="009843C4" w:rsidRPr="00211AF5" w:rsidRDefault="00BC5794" w:rsidP="00527571">
      <w:pPr>
        <w:jc w:val="center"/>
        <w:rPr>
          <w:b/>
          <w:bCs/>
          <w:color w:val="FF0000"/>
        </w:rPr>
      </w:pPr>
      <w:r w:rsidRPr="00211AF5">
        <w:rPr>
          <w:b/>
          <w:bCs/>
        </w:rPr>
        <w:t xml:space="preserve">по продаже </w:t>
      </w:r>
      <w:r w:rsidR="00EE4EC2" w:rsidRPr="00211AF5">
        <w:rPr>
          <w:b/>
          <w:bCs/>
        </w:rPr>
        <w:t xml:space="preserve">права аренды </w:t>
      </w:r>
      <w:r w:rsidRPr="00211AF5">
        <w:rPr>
          <w:b/>
          <w:bCs/>
        </w:rPr>
        <w:t>земель</w:t>
      </w:r>
      <w:r w:rsidR="00D66653" w:rsidRPr="00211AF5">
        <w:rPr>
          <w:b/>
          <w:bCs/>
        </w:rPr>
        <w:t>н</w:t>
      </w:r>
      <w:r w:rsidR="00CB4BC8" w:rsidRPr="00211AF5">
        <w:rPr>
          <w:b/>
          <w:bCs/>
        </w:rPr>
        <w:t>ых</w:t>
      </w:r>
      <w:r w:rsidR="008F1F39" w:rsidRPr="00211AF5">
        <w:rPr>
          <w:b/>
          <w:bCs/>
        </w:rPr>
        <w:t xml:space="preserve"> участк</w:t>
      </w:r>
      <w:r w:rsidR="00CB4BC8" w:rsidRPr="00211AF5">
        <w:rPr>
          <w:b/>
          <w:bCs/>
        </w:rPr>
        <w:t>ов</w:t>
      </w:r>
      <w:r w:rsidR="008F1F39" w:rsidRPr="00211AF5">
        <w:rPr>
          <w:b/>
          <w:bCs/>
        </w:rPr>
        <w:t xml:space="preserve"> </w:t>
      </w:r>
      <w:r w:rsidR="00EE4EC2" w:rsidRPr="00211AF5">
        <w:rPr>
          <w:b/>
          <w:bCs/>
        </w:rPr>
        <w:t xml:space="preserve">в г. Глубокое </w:t>
      </w:r>
      <w:r w:rsidR="00253C74" w:rsidRPr="00211AF5">
        <w:rPr>
          <w:b/>
          <w:bCs/>
        </w:rPr>
        <w:t xml:space="preserve">и </w:t>
      </w:r>
      <w:proofErr w:type="spellStart"/>
      <w:r w:rsidR="00253C74" w:rsidRPr="00211AF5">
        <w:rPr>
          <w:b/>
          <w:bCs/>
        </w:rPr>
        <w:t>Глубокском</w:t>
      </w:r>
      <w:proofErr w:type="spellEnd"/>
      <w:r w:rsidR="00253C74" w:rsidRPr="00211AF5">
        <w:rPr>
          <w:b/>
          <w:bCs/>
        </w:rPr>
        <w:t xml:space="preserve"> районе </w:t>
      </w:r>
      <w:r w:rsidRPr="00211AF5">
        <w:rPr>
          <w:b/>
          <w:bCs/>
        </w:rPr>
        <w:t>Витебской области</w:t>
      </w:r>
      <w:r w:rsidR="009843C4" w:rsidRPr="00211AF5">
        <w:rPr>
          <w:b/>
          <w:bCs/>
        </w:rPr>
        <w:t xml:space="preserve"> </w:t>
      </w:r>
    </w:p>
    <w:p w14:paraId="73AE1DBC" w14:textId="7652CE9F" w:rsidR="00EA0C4C" w:rsidRPr="00282F18" w:rsidRDefault="008F1F39" w:rsidP="00CB4BC8">
      <w:pPr>
        <w:jc w:val="both"/>
        <w:rPr>
          <w:b/>
          <w:bCs/>
        </w:rPr>
      </w:pPr>
      <w:r w:rsidRPr="00211AF5">
        <w:rPr>
          <w:b/>
          <w:bCs/>
        </w:rPr>
        <w:t xml:space="preserve">Продавец: </w:t>
      </w:r>
      <w:proofErr w:type="spellStart"/>
      <w:r w:rsidR="00EE4EC2" w:rsidRPr="00282F18">
        <w:rPr>
          <w:b/>
          <w:bCs/>
        </w:rPr>
        <w:t>Глубокский</w:t>
      </w:r>
      <w:proofErr w:type="spellEnd"/>
      <w:r w:rsidR="00EE4EC2" w:rsidRPr="00282F18">
        <w:rPr>
          <w:b/>
          <w:bCs/>
        </w:rPr>
        <w:t xml:space="preserve"> районный </w:t>
      </w:r>
      <w:r w:rsidR="00EA0C4C" w:rsidRPr="00282F18">
        <w:rPr>
          <w:b/>
          <w:bCs/>
        </w:rPr>
        <w:t>исполнительный комитет</w:t>
      </w:r>
      <w:r w:rsidR="00A16A7A" w:rsidRPr="00282F18">
        <w:rPr>
          <w:b/>
          <w:bCs/>
        </w:rPr>
        <w:t xml:space="preserve">, </w:t>
      </w:r>
      <w:r w:rsidR="000C154D" w:rsidRPr="00282F18">
        <w:rPr>
          <w:b/>
          <w:bCs/>
        </w:rPr>
        <w:t>Витебска</w:t>
      </w:r>
      <w:r w:rsidR="00253C74" w:rsidRPr="00282F18">
        <w:rPr>
          <w:b/>
          <w:bCs/>
        </w:rPr>
        <w:t>я</w:t>
      </w:r>
      <w:r w:rsidR="000C154D" w:rsidRPr="00282F18">
        <w:rPr>
          <w:b/>
          <w:bCs/>
        </w:rPr>
        <w:t xml:space="preserve"> область, </w:t>
      </w:r>
      <w:r w:rsidR="00EE4EC2" w:rsidRPr="00282F18">
        <w:rPr>
          <w:b/>
          <w:bCs/>
        </w:rPr>
        <w:t>г. Глубокое, ул. Ленина, 42</w:t>
      </w:r>
    </w:p>
    <w:p w14:paraId="7A7B9C89" w14:textId="77777777" w:rsidR="00C70A37" w:rsidRPr="00282F18" w:rsidRDefault="00C70A37" w:rsidP="00CB4BC8">
      <w:pPr>
        <w:pStyle w:val="a8"/>
        <w:spacing w:before="0" w:beforeAutospacing="0" w:after="0" w:afterAutospacing="0"/>
        <w:jc w:val="both"/>
        <w:rPr>
          <w:b/>
          <w:bCs/>
          <w:lang w:val="ru-RU"/>
        </w:rPr>
      </w:pPr>
    </w:p>
    <w:p w14:paraId="55A4CD3A" w14:textId="01F8CC66" w:rsidR="000F77D3" w:rsidRPr="00282F18" w:rsidRDefault="000F77D3" w:rsidP="000F77D3">
      <w:pPr>
        <w:pStyle w:val="a8"/>
        <w:spacing w:before="0" w:beforeAutospacing="0" w:after="0" w:afterAutospacing="0"/>
        <w:jc w:val="both"/>
        <w:rPr>
          <w:b/>
          <w:bCs/>
          <w:lang w:val="ru-RU"/>
        </w:rPr>
      </w:pPr>
      <w:r w:rsidRPr="00282F18">
        <w:rPr>
          <w:b/>
          <w:bCs/>
          <w:lang w:val="ru-RU"/>
        </w:rPr>
        <w:tab/>
      </w:r>
      <w:r w:rsidR="00C25733" w:rsidRPr="00282F18">
        <w:rPr>
          <w:b/>
          <w:bCs/>
          <w:lang w:val="ru-RU"/>
        </w:rPr>
        <w:t>Л</w:t>
      </w:r>
      <w:r w:rsidRPr="00282F18">
        <w:rPr>
          <w:b/>
          <w:bCs/>
          <w:lang w:val="ru-RU"/>
        </w:rPr>
        <w:t>от (#</w:t>
      </w:r>
      <w:r w:rsidR="001A19FD" w:rsidRPr="00282F18">
        <w:rPr>
          <w:b/>
          <w:bCs/>
          <w:lang w:val="ru-RU"/>
        </w:rPr>
        <w:t>37629</w:t>
      </w:r>
      <w:r w:rsidRPr="00282F18">
        <w:rPr>
          <w:b/>
          <w:bCs/>
          <w:lang w:val="ru-RU"/>
        </w:rPr>
        <w:t>):</w:t>
      </w:r>
      <w:r w:rsidRPr="00282F18">
        <w:rPr>
          <w:bCs/>
          <w:lang w:val="ru-RU"/>
        </w:rPr>
        <w:t xml:space="preserve"> право аренды земельного участка </w:t>
      </w:r>
      <w:r w:rsidR="00CF4643" w:rsidRPr="00282F18">
        <w:rPr>
          <w:bCs/>
          <w:lang w:val="ru-RU"/>
        </w:rPr>
        <w:t xml:space="preserve">для строительства и обслуживания торгового павильона в д. </w:t>
      </w:r>
      <w:proofErr w:type="spellStart"/>
      <w:r w:rsidR="00CF4643" w:rsidRPr="00282F18">
        <w:rPr>
          <w:bCs/>
          <w:lang w:val="ru-RU"/>
        </w:rPr>
        <w:t>Шуневцы</w:t>
      </w:r>
      <w:proofErr w:type="spellEnd"/>
      <w:r w:rsidRPr="00282F18">
        <w:rPr>
          <w:bCs/>
          <w:lang w:val="ru-RU"/>
        </w:rPr>
        <w:t>,</w:t>
      </w:r>
      <w:r w:rsidR="00CF4643" w:rsidRPr="00282F18">
        <w:rPr>
          <w:bCs/>
          <w:lang w:val="ru-RU"/>
        </w:rPr>
        <w:t xml:space="preserve"> </w:t>
      </w:r>
      <w:proofErr w:type="spellStart"/>
      <w:r w:rsidR="00CF4643" w:rsidRPr="00282F18">
        <w:rPr>
          <w:bCs/>
          <w:lang w:val="ru-RU"/>
        </w:rPr>
        <w:t>Глубокского</w:t>
      </w:r>
      <w:proofErr w:type="spellEnd"/>
      <w:r w:rsidR="00CF4643" w:rsidRPr="00282F18">
        <w:rPr>
          <w:bCs/>
          <w:lang w:val="ru-RU"/>
        </w:rPr>
        <w:t xml:space="preserve"> района Витебской</w:t>
      </w:r>
      <w:r w:rsidRPr="00282F18">
        <w:rPr>
          <w:bCs/>
          <w:lang w:val="ru-RU"/>
        </w:rPr>
        <w:t xml:space="preserve"> обл.</w:t>
      </w:r>
      <w:r w:rsidR="00CF4643" w:rsidRPr="00282F18">
        <w:rPr>
          <w:bCs/>
          <w:lang w:val="ru-RU"/>
        </w:rPr>
        <w:t xml:space="preserve"> (земельный участок для размещения объектов розничной торговли)</w:t>
      </w:r>
      <w:r w:rsidRPr="00282F18">
        <w:rPr>
          <w:bCs/>
          <w:lang w:val="ru-RU"/>
        </w:rPr>
        <w:t>, площадь 0,</w:t>
      </w:r>
      <w:r w:rsidR="00CF4643" w:rsidRPr="00282F18">
        <w:rPr>
          <w:bCs/>
          <w:lang w:val="ru-RU"/>
        </w:rPr>
        <w:t>0131</w:t>
      </w:r>
      <w:r w:rsidRPr="00282F18">
        <w:rPr>
          <w:bCs/>
          <w:lang w:val="ru-RU"/>
        </w:rPr>
        <w:t xml:space="preserve"> га, срок аренды 10 лет, </w:t>
      </w:r>
      <w:r w:rsidRPr="00282F18">
        <w:rPr>
          <w:iCs/>
          <w:lang w:val="ru-RU"/>
        </w:rPr>
        <w:t>кадастровый №</w:t>
      </w:r>
      <w:r w:rsidRPr="00282F18">
        <w:rPr>
          <w:iCs/>
        </w:rPr>
        <w:t> </w:t>
      </w:r>
      <w:r w:rsidRPr="00282F18">
        <w:rPr>
          <w:iCs/>
          <w:lang w:val="ru-RU"/>
        </w:rPr>
        <w:t>221</w:t>
      </w:r>
      <w:r w:rsidR="00CF4643" w:rsidRPr="00282F18">
        <w:rPr>
          <w:iCs/>
          <w:lang w:val="ru-RU"/>
        </w:rPr>
        <w:t>582818</w:t>
      </w:r>
      <w:r w:rsidR="00253C74" w:rsidRPr="00282F18">
        <w:rPr>
          <w:iCs/>
          <w:lang w:val="ru-RU"/>
        </w:rPr>
        <w:t>601000123</w:t>
      </w:r>
      <w:r w:rsidRPr="00282F18">
        <w:rPr>
          <w:bCs/>
          <w:lang w:val="ru-RU"/>
        </w:rPr>
        <w:t xml:space="preserve">, начальная цена продажи </w:t>
      </w:r>
      <w:r w:rsidR="00253C74" w:rsidRPr="00282F18">
        <w:rPr>
          <w:b/>
          <w:bCs/>
          <w:lang w:val="ru-RU"/>
        </w:rPr>
        <w:t>5</w:t>
      </w:r>
      <w:r w:rsidRPr="00282F18">
        <w:rPr>
          <w:b/>
          <w:bCs/>
          <w:lang w:val="ru-RU"/>
        </w:rPr>
        <w:t xml:space="preserve"> руб. </w:t>
      </w:r>
      <w:r w:rsidR="00253C74" w:rsidRPr="00282F18">
        <w:rPr>
          <w:b/>
          <w:bCs/>
          <w:lang w:val="ru-RU"/>
        </w:rPr>
        <w:t>14</w:t>
      </w:r>
      <w:r w:rsidRPr="00282F18">
        <w:rPr>
          <w:b/>
          <w:bCs/>
          <w:lang w:val="ru-RU"/>
        </w:rPr>
        <w:t xml:space="preserve"> коп. </w:t>
      </w:r>
    </w:p>
    <w:p w14:paraId="71EE90AC" w14:textId="77777777" w:rsidR="00253C74" w:rsidRPr="00282F18" w:rsidRDefault="000F77D3" w:rsidP="00253C74">
      <w:pPr>
        <w:pStyle w:val="a8"/>
        <w:spacing w:before="0" w:beforeAutospacing="0" w:after="0" w:afterAutospacing="0"/>
        <w:jc w:val="both"/>
        <w:rPr>
          <w:b/>
          <w:iCs/>
          <w:lang w:val="ru-RU"/>
        </w:rPr>
      </w:pPr>
      <w:r w:rsidRPr="00282F18">
        <w:rPr>
          <w:b/>
          <w:bCs/>
          <w:lang w:val="ru-RU"/>
        </w:rPr>
        <w:tab/>
      </w:r>
      <w:r w:rsidRPr="00282F18">
        <w:rPr>
          <w:b/>
          <w:lang w:val="ru-RU"/>
        </w:rPr>
        <w:t>Целевое назначение участков</w:t>
      </w:r>
      <w:r w:rsidRPr="00282F18">
        <w:rPr>
          <w:lang w:val="ru-RU"/>
        </w:rPr>
        <w:t xml:space="preserve"> - земельный участок для </w:t>
      </w:r>
      <w:r w:rsidR="00253C74" w:rsidRPr="00282F18">
        <w:rPr>
          <w:lang w:val="ru-RU"/>
        </w:rPr>
        <w:t>размещения объектов розничной торговли</w:t>
      </w:r>
      <w:r w:rsidRPr="00282F18">
        <w:rPr>
          <w:lang w:val="ru-RU"/>
        </w:rPr>
        <w:t xml:space="preserve">, назначение в соответствии с единой классификацией назначения объектов недвижимого имущества – </w:t>
      </w:r>
      <w:r w:rsidR="00253C74" w:rsidRPr="00282F18">
        <w:rPr>
          <w:lang w:val="ru-RU"/>
        </w:rPr>
        <w:t>земельный участок для размещения объектов розничной торговли</w:t>
      </w:r>
      <w:r w:rsidR="00253C74" w:rsidRPr="00282F18">
        <w:rPr>
          <w:b/>
          <w:iCs/>
          <w:lang w:val="ru-RU"/>
        </w:rPr>
        <w:t xml:space="preserve"> </w:t>
      </w:r>
    </w:p>
    <w:p w14:paraId="4D9A953A" w14:textId="2B6C0C27" w:rsidR="00F03575" w:rsidRPr="00282F18" w:rsidRDefault="00253C74" w:rsidP="00253C74">
      <w:pPr>
        <w:pStyle w:val="a8"/>
        <w:spacing w:before="0" w:beforeAutospacing="0" w:after="0" w:afterAutospacing="0"/>
        <w:jc w:val="both"/>
        <w:rPr>
          <w:lang w:val="ru-RU"/>
        </w:rPr>
      </w:pPr>
      <w:r w:rsidRPr="00282F18">
        <w:rPr>
          <w:b/>
          <w:iCs/>
          <w:lang w:val="ru-RU"/>
        </w:rPr>
        <w:tab/>
      </w:r>
      <w:r w:rsidR="009033E7" w:rsidRPr="00282F18">
        <w:rPr>
          <w:b/>
          <w:iCs/>
          <w:lang w:val="ru-RU"/>
        </w:rPr>
        <w:t>Условия</w:t>
      </w:r>
      <w:r w:rsidR="00F03575" w:rsidRPr="00282F18">
        <w:rPr>
          <w:b/>
          <w:iCs/>
          <w:lang w:val="ru-RU"/>
        </w:rPr>
        <w:t>:</w:t>
      </w:r>
      <w:r w:rsidR="00F03575" w:rsidRPr="00282F18">
        <w:rPr>
          <w:iCs/>
          <w:lang w:val="ru-RU"/>
        </w:rPr>
        <w:t xml:space="preserve"> Победителю аукциона </w:t>
      </w:r>
      <w:r w:rsidR="007911E9" w:rsidRPr="00282F18">
        <w:rPr>
          <w:iCs/>
          <w:lang w:val="ru-RU"/>
        </w:rPr>
        <w:t>(претенденту на покупку)</w:t>
      </w:r>
      <w:r w:rsidR="00F03575" w:rsidRPr="00282F18">
        <w:rPr>
          <w:lang w:val="ru-RU"/>
        </w:rPr>
        <w:t>:</w:t>
      </w:r>
    </w:p>
    <w:p w14:paraId="3E5BBC52" w14:textId="7A73CEEE" w:rsidR="00F03575" w:rsidRPr="00282F18" w:rsidRDefault="00F03575" w:rsidP="00F03575">
      <w:pPr>
        <w:ind w:firstLine="708"/>
        <w:jc w:val="both"/>
      </w:pPr>
      <w:r w:rsidRPr="00282F18">
        <w:t xml:space="preserve">в течение </w:t>
      </w:r>
      <w:r w:rsidR="007911E9" w:rsidRPr="00282F18">
        <w:t>10 (</w:t>
      </w:r>
      <w:r w:rsidR="00631DF8" w:rsidRPr="00282F18">
        <w:t>десяти</w:t>
      </w:r>
      <w:r w:rsidR="007911E9" w:rsidRPr="00282F18">
        <w:t>)</w:t>
      </w:r>
      <w:r w:rsidRPr="00282F18">
        <w:t xml:space="preserve"> рабочих </w:t>
      </w:r>
      <w:r w:rsidR="007911E9" w:rsidRPr="00282F18">
        <w:t>дней со дня утверждения</w:t>
      </w:r>
      <w:r w:rsidRPr="00282F18">
        <w:t xml:space="preserve"> протокола аукциона</w:t>
      </w:r>
      <w:r w:rsidR="007911E9" w:rsidRPr="00282F18">
        <w:t>:</w:t>
      </w:r>
      <w:r w:rsidRPr="00282F18">
        <w:t xml:space="preserve"> </w:t>
      </w:r>
      <w:r w:rsidR="00BF7032" w:rsidRPr="00282F18">
        <w:t xml:space="preserve">                                                                                                                                                                                                                                                                                                                                                                                                                                     </w:t>
      </w:r>
    </w:p>
    <w:p w14:paraId="60545EFE" w14:textId="213151E9" w:rsidR="00F03575" w:rsidRPr="00282F18" w:rsidRDefault="00F03575" w:rsidP="00F03575">
      <w:pPr>
        <w:ind w:firstLine="708"/>
        <w:jc w:val="both"/>
      </w:pPr>
      <w:r w:rsidRPr="00282F18">
        <w:t xml:space="preserve">внести плату за </w:t>
      </w:r>
      <w:r w:rsidR="00253C74" w:rsidRPr="00282F18">
        <w:t>право аренды земельного</w:t>
      </w:r>
      <w:r w:rsidRPr="00282F18">
        <w:t>;</w:t>
      </w:r>
    </w:p>
    <w:p w14:paraId="243A8350" w14:textId="02F7DAA3" w:rsidR="00C80FA4" w:rsidRPr="00282F18" w:rsidRDefault="00C80FA4" w:rsidP="00C80FA4">
      <w:pPr>
        <w:ind w:firstLine="708"/>
        <w:jc w:val="both"/>
      </w:pPr>
      <w:r w:rsidRPr="00282F18">
        <w:t xml:space="preserve">возместить </w:t>
      </w:r>
      <w:r w:rsidR="007911E9" w:rsidRPr="00282F18">
        <w:t>расходы, связанные с организацией и проведение аукциона</w:t>
      </w:r>
      <w:r w:rsidRPr="00282F18">
        <w:t>;</w:t>
      </w:r>
    </w:p>
    <w:p w14:paraId="798B414E" w14:textId="3D3F55BA" w:rsidR="007911E9" w:rsidRPr="00282F18" w:rsidRDefault="007911E9" w:rsidP="00C80FA4">
      <w:pPr>
        <w:ind w:firstLine="708"/>
        <w:jc w:val="both"/>
      </w:pPr>
      <w:r w:rsidRPr="00282F18">
        <w:t xml:space="preserve">не позднее 2 (двух) рабочих дней после внесения денежных средств и выполнения условий, указанных в протоколе о результатах аукциона, заключить с </w:t>
      </w:r>
      <w:proofErr w:type="spellStart"/>
      <w:r w:rsidRPr="00282F18">
        <w:t>Глубокским</w:t>
      </w:r>
      <w:proofErr w:type="spellEnd"/>
      <w:r w:rsidRPr="00282F18">
        <w:t xml:space="preserve"> районным исполнительным комитетом договор аренды земельного участка;</w:t>
      </w:r>
    </w:p>
    <w:p w14:paraId="41C89730" w14:textId="2CD414E6" w:rsidR="007911E9" w:rsidRPr="00282F18" w:rsidRDefault="007911E9" w:rsidP="00C80FA4">
      <w:pPr>
        <w:ind w:firstLine="708"/>
        <w:jc w:val="both"/>
      </w:pPr>
      <w:r w:rsidRPr="00282F18">
        <w:t>в случае признания победителем аукциона другого участника частному торговому унитарному предприятию «Привычка» освободить земельный участок от расположенного на нем торгового павильона в течении одного месяца со дня утверждения протокола аукциона;</w:t>
      </w:r>
    </w:p>
    <w:p w14:paraId="10AB627A" w14:textId="670CC139" w:rsidR="007911E9" w:rsidRPr="00282F18" w:rsidRDefault="007911E9" w:rsidP="00C80FA4">
      <w:pPr>
        <w:ind w:firstLine="708"/>
        <w:jc w:val="both"/>
      </w:pPr>
      <w:r w:rsidRPr="00282F18">
        <w:t xml:space="preserve">в течении трех месяцев со дня подписания договора аренды, обратиться за государственной регистрацией </w:t>
      </w:r>
      <w:r w:rsidR="008141BC" w:rsidRPr="00282F18">
        <w:t xml:space="preserve">земельного участка, </w:t>
      </w:r>
      <w:r w:rsidRPr="00282F18">
        <w:t xml:space="preserve">права аренды на земельный участок в </w:t>
      </w:r>
      <w:proofErr w:type="spellStart"/>
      <w:r w:rsidRPr="00282F18">
        <w:t>Глубокский</w:t>
      </w:r>
      <w:proofErr w:type="spellEnd"/>
      <w:r w:rsidRPr="00282F18">
        <w:t xml:space="preserve"> филиал республиканского унитарного предприятия «Витебское агентство по государственной регистрации и земельному кадастру»;</w:t>
      </w:r>
    </w:p>
    <w:p w14:paraId="39401E2D" w14:textId="05D2AE17" w:rsidR="007911E9" w:rsidRPr="00282F18" w:rsidRDefault="007911E9" w:rsidP="00C80FA4">
      <w:pPr>
        <w:ind w:firstLine="708"/>
        <w:jc w:val="both"/>
      </w:pPr>
      <w:r w:rsidRPr="00282F18">
        <w:t xml:space="preserve">  </w:t>
      </w:r>
      <w:r w:rsidR="00E9190A" w:rsidRPr="00282F18">
        <w:t xml:space="preserve">после получения свидетельства о государственной регистрации в срок не превышающий трех месяцев, получить разрешение на проведение проектно-изыскательских работ, архитектурно-планировочное задание в отделе архитектуры и строительства райисполкома и технические условия на инженерно-техническое обеспечение объекта строительства; </w:t>
      </w:r>
    </w:p>
    <w:p w14:paraId="7E6D602C" w14:textId="4513143A" w:rsidR="00E9190A" w:rsidRPr="00282F18" w:rsidRDefault="00E9190A" w:rsidP="00C80FA4">
      <w:pPr>
        <w:ind w:firstLine="708"/>
        <w:jc w:val="both"/>
      </w:pPr>
      <w:r w:rsidRPr="00282F18">
        <w:t>разработать и утвердить в установленном порядке проектно-сметную документацию на строительство объекта в срок, не превышающий двух лет с момента утверждения акта выбора земельного участка;</w:t>
      </w:r>
    </w:p>
    <w:p w14:paraId="026E4993" w14:textId="31E9C377" w:rsidR="007911E9" w:rsidRPr="00282F18" w:rsidRDefault="00E9190A" w:rsidP="00E9190A">
      <w:pPr>
        <w:ind w:firstLine="708"/>
        <w:jc w:val="both"/>
      </w:pPr>
      <w:r w:rsidRPr="00282F18">
        <w:t>приступить к занятию земельного участка не позднее шести месяцев с момента утверждения в установленном порядке проектно-сметной документации на строительство объекта;</w:t>
      </w:r>
    </w:p>
    <w:p w14:paraId="4D193725" w14:textId="7C04874C" w:rsidR="00E9190A" w:rsidRPr="00282F18" w:rsidRDefault="00E9190A" w:rsidP="00E9190A">
      <w:pPr>
        <w:ind w:firstLine="708"/>
        <w:jc w:val="both"/>
      </w:pPr>
      <w:r w:rsidRPr="00282F18">
        <w:t>приступить к строительству объекта после разработки и утверждения в установленном порядке строительного проекта и получения разрешения на производство строительно-монтажных работ;</w:t>
      </w:r>
    </w:p>
    <w:p w14:paraId="54C75CFA" w14:textId="72C3BC6E" w:rsidR="00E9190A" w:rsidRPr="00282F18" w:rsidRDefault="00E9190A" w:rsidP="00E9190A">
      <w:pPr>
        <w:ind w:firstLine="708"/>
        <w:jc w:val="both"/>
      </w:pPr>
      <w:r w:rsidRPr="00282F18">
        <w:t xml:space="preserve">после получения разрешения на строительство торгового павильона </w:t>
      </w:r>
      <w:r w:rsidR="008141BC" w:rsidRPr="00282F18">
        <w:t>снять,</w:t>
      </w:r>
      <w:r w:rsidRPr="00282F18">
        <w:t xml:space="preserve"> а земельном участке плодородный слой почвы </w:t>
      </w:r>
      <w:r w:rsidR="008141BC" w:rsidRPr="00282F18">
        <w:t>из-под пятен застройки и использовать его для благоустройства участка;</w:t>
      </w:r>
    </w:p>
    <w:p w14:paraId="271A9AAA" w14:textId="51163F35" w:rsidR="008141BC" w:rsidRPr="00282F18" w:rsidRDefault="008141BC" w:rsidP="00E9190A">
      <w:pPr>
        <w:ind w:firstLine="708"/>
        <w:jc w:val="both"/>
      </w:pPr>
      <w:r w:rsidRPr="00282F18">
        <w:t xml:space="preserve">по окончании срока аренды земельного участка совместно с райисполкомом в установленном порядке решить вопрос его дальнейшего использования </w:t>
      </w:r>
    </w:p>
    <w:p w14:paraId="69A7EFF3" w14:textId="77777777" w:rsidR="008141BC" w:rsidRPr="00282F18" w:rsidRDefault="008141BC" w:rsidP="008141BC">
      <w:pPr>
        <w:pStyle w:val="a8"/>
        <w:spacing w:before="0" w:beforeAutospacing="0" w:after="0" w:afterAutospacing="0"/>
        <w:jc w:val="both"/>
        <w:rPr>
          <w:b/>
          <w:bCs/>
          <w:lang w:val="ru-RU"/>
        </w:rPr>
      </w:pPr>
      <w:r w:rsidRPr="00282F18">
        <w:rPr>
          <w:b/>
          <w:bCs/>
          <w:lang w:val="ru-RU"/>
        </w:rPr>
        <w:tab/>
      </w:r>
    </w:p>
    <w:p w14:paraId="33F79100" w14:textId="27633193" w:rsidR="008141BC" w:rsidRPr="00282F18" w:rsidRDefault="008141BC" w:rsidP="008141BC">
      <w:pPr>
        <w:pStyle w:val="a8"/>
        <w:spacing w:before="0" w:beforeAutospacing="0" w:after="0" w:afterAutospacing="0"/>
        <w:jc w:val="both"/>
        <w:rPr>
          <w:b/>
          <w:bCs/>
          <w:lang w:val="ru-RU"/>
        </w:rPr>
      </w:pPr>
      <w:r w:rsidRPr="00282F18">
        <w:rPr>
          <w:b/>
          <w:bCs/>
          <w:lang w:val="ru-RU"/>
        </w:rPr>
        <w:tab/>
        <w:t>Лот (#3</w:t>
      </w:r>
      <w:r w:rsidR="00211AF5" w:rsidRPr="00282F18">
        <w:rPr>
          <w:b/>
          <w:bCs/>
          <w:lang w:val="ru-RU"/>
        </w:rPr>
        <w:t>7630</w:t>
      </w:r>
      <w:r w:rsidRPr="00282F18">
        <w:rPr>
          <w:b/>
          <w:bCs/>
          <w:lang w:val="ru-RU"/>
        </w:rPr>
        <w:t>):</w:t>
      </w:r>
      <w:r w:rsidRPr="00282F18">
        <w:rPr>
          <w:bCs/>
          <w:lang w:val="ru-RU"/>
        </w:rPr>
        <w:t xml:space="preserve"> право аренды земельного участка для строительства и обслуживания торгового павильона </w:t>
      </w:r>
      <w:r w:rsidR="00211AF5" w:rsidRPr="00282F18">
        <w:rPr>
          <w:bCs/>
          <w:lang w:val="ru-RU"/>
        </w:rPr>
        <w:t xml:space="preserve">по ул. Интернациональное в г. </w:t>
      </w:r>
      <w:proofErr w:type="gramStart"/>
      <w:r w:rsidR="00211AF5" w:rsidRPr="00282F18">
        <w:rPr>
          <w:bCs/>
          <w:lang w:val="ru-RU"/>
        </w:rPr>
        <w:t xml:space="preserve">Глубокое </w:t>
      </w:r>
      <w:r w:rsidRPr="00282F18">
        <w:rPr>
          <w:bCs/>
          <w:lang w:val="ru-RU"/>
        </w:rPr>
        <w:t xml:space="preserve"> Витебской</w:t>
      </w:r>
      <w:proofErr w:type="gramEnd"/>
      <w:r w:rsidRPr="00282F18">
        <w:rPr>
          <w:bCs/>
          <w:lang w:val="ru-RU"/>
        </w:rPr>
        <w:t xml:space="preserve"> обл. (земельный участок для размещения объектов р</w:t>
      </w:r>
      <w:r w:rsidR="00211AF5" w:rsidRPr="00282F18">
        <w:rPr>
          <w:bCs/>
          <w:lang w:val="ru-RU"/>
        </w:rPr>
        <w:t>озничной торговли), площадь 0,0085</w:t>
      </w:r>
      <w:r w:rsidRPr="00282F18">
        <w:rPr>
          <w:bCs/>
          <w:lang w:val="ru-RU"/>
        </w:rPr>
        <w:t xml:space="preserve"> га, срок аренды 10 лет, </w:t>
      </w:r>
      <w:r w:rsidRPr="00282F18">
        <w:rPr>
          <w:iCs/>
          <w:lang w:val="ru-RU"/>
        </w:rPr>
        <w:t>кадастровый № </w:t>
      </w:r>
      <w:r w:rsidR="00211AF5" w:rsidRPr="00282F18">
        <w:rPr>
          <w:iCs/>
          <w:lang w:val="ru-RU"/>
        </w:rPr>
        <w:t>221550100001000733</w:t>
      </w:r>
      <w:r w:rsidRPr="00282F18">
        <w:rPr>
          <w:bCs/>
          <w:lang w:val="ru-RU"/>
        </w:rPr>
        <w:t xml:space="preserve">, начальная цена продажи </w:t>
      </w:r>
      <w:r w:rsidR="00211AF5" w:rsidRPr="00282F18">
        <w:rPr>
          <w:b/>
          <w:bCs/>
          <w:lang w:val="ru-RU"/>
        </w:rPr>
        <w:t>116</w:t>
      </w:r>
      <w:r w:rsidRPr="00282F18">
        <w:rPr>
          <w:b/>
          <w:bCs/>
          <w:lang w:val="ru-RU"/>
        </w:rPr>
        <w:t xml:space="preserve"> руб. </w:t>
      </w:r>
      <w:r w:rsidR="00211AF5" w:rsidRPr="00282F18">
        <w:rPr>
          <w:b/>
          <w:bCs/>
          <w:lang w:val="ru-RU"/>
        </w:rPr>
        <w:t>56</w:t>
      </w:r>
      <w:r w:rsidRPr="00282F18">
        <w:rPr>
          <w:b/>
          <w:bCs/>
          <w:lang w:val="ru-RU"/>
        </w:rPr>
        <w:t xml:space="preserve"> коп. </w:t>
      </w:r>
    </w:p>
    <w:p w14:paraId="3B827502" w14:textId="77777777" w:rsidR="008141BC" w:rsidRPr="00282F18" w:rsidRDefault="008141BC" w:rsidP="008141BC">
      <w:pPr>
        <w:pStyle w:val="a8"/>
        <w:spacing w:before="0" w:beforeAutospacing="0" w:after="0" w:afterAutospacing="0"/>
        <w:jc w:val="both"/>
        <w:rPr>
          <w:b/>
          <w:iCs/>
          <w:lang w:val="ru-RU"/>
        </w:rPr>
      </w:pPr>
      <w:r w:rsidRPr="00282F18">
        <w:rPr>
          <w:b/>
          <w:bCs/>
          <w:lang w:val="ru-RU"/>
        </w:rPr>
        <w:tab/>
      </w:r>
      <w:r w:rsidRPr="00282F18">
        <w:rPr>
          <w:b/>
          <w:lang w:val="ru-RU"/>
        </w:rPr>
        <w:t>Целевое назначение участков</w:t>
      </w:r>
      <w:r w:rsidRPr="00282F18">
        <w:rPr>
          <w:lang w:val="ru-RU"/>
        </w:rPr>
        <w:t xml:space="preserve"> - земельный участок для размещения объектов розничной торговли, назначение в соответствии с единой классификацией назначения объектов недвижимого имущества – земельный участок для размещения объектов розничной торговли</w:t>
      </w:r>
      <w:r w:rsidRPr="00282F18">
        <w:rPr>
          <w:b/>
          <w:iCs/>
          <w:lang w:val="ru-RU"/>
        </w:rPr>
        <w:t xml:space="preserve"> </w:t>
      </w:r>
    </w:p>
    <w:p w14:paraId="16CF968F" w14:textId="77777777" w:rsidR="008141BC" w:rsidRPr="00282F18" w:rsidRDefault="008141BC" w:rsidP="008141BC">
      <w:pPr>
        <w:pStyle w:val="a8"/>
        <w:spacing w:before="0" w:beforeAutospacing="0" w:after="0" w:afterAutospacing="0"/>
        <w:jc w:val="both"/>
        <w:rPr>
          <w:lang w:val="ru-RU"/>
        </w:rPr>
      </w:pPr>
      <w:r w:rsidRPr="00282F18">
        <w:rPr>
          <w:b/>
          <w:iCs/>
          <w:lang w:val="ru-RU"/>
        </w:rPr>
        <w:tab/>
        <w:t>Условия:</w:t>
      </w:r>
      <w:r w:rsidRPr="00282F18">
        <w:rPr>
          <w:iCs/>
          <w:lang w:val="ru-RU"/>
        </w:rPr>
        <w:t xml:space="preserve"> Победителю аукциона (претенденту на покупку)</w:t>
      </w:r>
      <w:r w:rsidRPr="00282F18">
        <w:rPr>
          <w:lang w:val="ru-RU"/>
        </w:rPr>
        <w:t>:</w:t>
      </w:r>
    </w:p>
    <w:p w14:paraId="34CFB4B5" w14:textId="77777777" w:rsidR="008141BC" w:rsidRPr="00282F18" w:rsidRDefault="008141BC" w:rsidP="008141BC">
      <w:pPr>
        <w:ind w:firstLine="708"/>
        <w:jc w:val="both"/>
      </w:pPr>
      <w:r w:rsidRPr="00282F18">
        <w:lastRenderedPageBreak/>
        <w:t xml:space="preserve">в течение 10 (десяти) рабочих дней со дня утверждения протокола аукциона:                                                                                                                                                                                                                                                                                                                                                                                                                                      </w:t>
      </w:r>
    </w:p>
    <w:p w14:paraId="1F54458B" w14:textId="77777777" w:rsidR="008141BC" w:rsidRPr="00282F18" w:rsidRDefault="008141BC" w:rsidP="008141BC">
      <w:pPr>
        <w:ind w:firstLine="708"/>
        <w:jc w:val="both"/>
      </w:pPr>
      <w:r w:rsidRPr="00282F18">
        <w:t>внести плату за право аренды земельного;</w:t>
      </w:r>
    </w:p>
    <w:p w14:paraId="7EFCAB67" w14:textId="77777777" w:rsidR="008141BC" w:rsidRPr="00282F18" w:rsidRDefault="008141BC" w:rsidP="008141BC">
      <w:pPr>
        <w:ind w:firstLine="708"/>
        <w:jc w:val="both"/>
      </w:pPr>
      <w:r w:rsidRPr="00282F18">
        <w:t>возместить расходы, связанные с организацией и проведение аукциона;</w:t>
      </w:r>
    </w:p>
    <w:p w14:paraId="3E487A51" w14:textId="77777777" w:rsidR="008141BC" w:rsidRPr="00282F18" w:rsidRDefault="008141BC" w:rsidP="008141BC">
      <w:pPr>
        <w:ind w:firstLine="708"/>
        <w:jc w:val="both"/>
      </w:pPr>
      <w:r w:rsidRPr="00282F18">
        <w:t xml:space="preserve">не позднее 2 (двух) рабочих дней после внесения денежных средств и выполнения условий, указанных в протоколе о результатах аукциона, заключить с </w:t>
      </w:r>
      <w:proofErr w:type="spellStart"/>
      <w:r w:rsidRPr="00282F18">
        <w:t>Глубокским</w:t>
      </w:r>
      <w:proofErr w:type="spellEnd"/>
      <w:r w:rsidRPr="00282F18">
        <w:t xml:space="preserve"> районным исполнительным комитетом договор аренды земельного участка;</w:t>
      </w:r>
    </w:p>
    <w:p w14:paraId="7D893E7A" w14:textId="2CCB8A2B" w:rsidR="008141BC" w:rsidRPr="00282F18" w:rsidRDefault="008141BC" w:rsidP="008141BC">
      <w:pPr>
        <w:ind w:firstLine="708"/>
        <w:jc w:val="both"/>
      </w:pPr>
      <w:r w:rsidRPr="00282F18">
        <w:t>в случае признания победителем аукциона другого участника частному торговому унитарному предприятию «</w:t>
      </w:r>
      <w:proofErr w:type="spellStart"/>
      <w:r w:rsidR="00211AF5" w:rsidRPr="00282F18">
        <w:t>Меруна</w:t>
      </w:r>
      <w:proofErr w:type="spellEnd"/>
      <w:r w:rsidRPr="00282F18">
        <w:t>» освободить земельный участок от расположенного на нем торгового павильона в течении одного месяца со дня утверждения протокола аукциона;</w:t>
      </w:r>
    </w:p>
    <w:p w14:paraId="152ED259" w14:textId="77777777" w:rsidR="008141BC" w:rsidRPr="00282F18" w:rsidRDefault="008141BC" w:rsidP="008141BC">
      <w:pPr>
        <w:ind w:firstLine="708"/>
        <w:jc w:val="both"/>
      </w:pPr>
      <w:r w:rsidRPr="00282F18">
        <w:t xml:space="preserve">в течении трех месяцев со дня подписания договора аренды, обратиться за государственной регистрацией земельного участка, права аренды на земельный участок в </w:t>
      </w:r>
      <w:proofErr w:type="spellStart"/>
      <w:r w:rsidRPr="00282F18">
        <w:t>Глубокский</w:t>
      </w:r>
      <w:proofErr w:type="spellEnd"/>
      <w:r w:rsidRPr="00282F18">
        <w:t xml:space="preserve"> филиал респу</w:t>
      </w:r>
      <w:bookmarkStart w:id="0" w:name="_GoBack"/>
      <w:bookmarkEnd w:id="0"/>
      <w:r w:rsidRPr="00282F18">
        <w:t>бликанского унитарного предприятия «Витебское агентство по государственной регистрации и земельному кадастру»;</w:t>
      </w:r>
    </w:p>
    <w:p w14:paraId="404855E8" w14:textId="77777777" w:rsidR="008141BC" w:rsidRPr="00282F18" w:rsidRDefault="008141BC" w:rsidP="008141BC">
      <w:pPr>
        <w:ind w:firstLine="708"/>
        <w:jc w:val="both"/>
      </w:pPr>
      <w:r w:rsidRPr="00282F18">
        <w:t xml:space="preserve">  после получения свидетельства о государственной регистрации в срок не превышающий трех месяцев, получить разрешение на проведение проектно-изыскательских работ, архитектурно-планировочное задание в отделе архитектуры и строительства райисполкома и технические условия на инженерно-техническое обеспечение объекта строительства; </w:t>
      </w:r>
    </w:p>
    <w:p w14:paraId="32147A40" w14:textId="77777777" w:rsidR="008141BC" w:rsidRPr="00282F18" w:rsidRDefault="008141BC" w:rsidP="008141BC">
      <w:pPr>
        <w:ind w:firstLine="708"/>
        <w:jc w:val="both"/>
      </w:pPr>
      <w:r w:rsidRPr="00282F18">
        <w:t>разработать и утвердить в установленном порядке проектно-сметную документацию на строительство объекта в срок, не превышающий двух лет с момента утверждения акта выбора земельного участка;</w:t>
      </w:r>
    </w:p>
    <w:p w14:paraId="56A2C257" w14:textId="77777777" w:rsidR="008141BC" w:rsidRPr="00282F18" w:rsidRDefault="008141BC" w:rsidP="008141BC">
      <w:pPr>
        <w:ind w:firstLine="708"/>
        <w:jc w:val="both"/>
      </w:pPr>
      <w:r w:rsidRPr="00282F18">
        <w:t>приступить к занятию земельного участка не позднее шести месяцев с момента утверждения в установленном порядке проектно-сметной документации на строительство объекта;</w:t>
      </w:r>
    </w:p>
    <w:p w14:paraId="38109207" w14:textId="77777777" w:rsidR="008141BC" w:rsidRPr="00282F18" w:rsidRDefault="008141BC" w:rsidP="008141BC">
      <w:pPr>
        <w:ind w:firstLine="708"/>
        <w:jc w:val="both"/>
      </w:pPr>
      <w:r w:rsidRPr="00282F18">
        <w:t>приступить к строительству объекта после разработки и утверждения в установленном порядке строительного проекта и получения разрешения на производство строительно-монтажных работ;</w:t>
      </w:r>
    </w:p>
    <w:p w14:paraId="6EBEE105" w14:textId="77777777" w:rsidR="008141BC" w:rsidRPr="00282F18" w:rsidRDefault="008141BC" w:rsidP="008141BC">
      <w:pPr>
        <w:ind w:firstLine="708"/>
        <w:jc w:val="both"/>
      </w:pPr>
      <w:r w:rsidRPr="00282F18">
        <w:t>после получения разрешения на строительство торгового павильона снять, а земельном участке плодородный слой почвы из-под пятен застройки и использовать его для благоустройства участка;</w:t>
      </w:r>
    </w:p>
    <w:p w14:paraId="699F6F84" w14:textId="2BCB6BC9" w:rsidR="007911E9" w:rsidRPr="00211AF5" w:rsidRDefault="008141BC" w:rsidP="008141BC">
      <w:pPr>
        <w:ind w:firstLine="708"/>
        <w:jc w:val="both"/>
      </w:pPr>
      <w:r w:rsidRPr="00282F18">
        <w:t>по окончании срока аренды земельного участка совместно с райисполкомом в установленном порядке реш</w:t>
      </w:r>
      <w:r w:rsidRPr="00211AF5">
        <w:t>ить вопрос его дальнейшего использования</w:t>
      </w:r>
    </w:p>
    <w:p w14:paraId="4301366D" w14:textId="77777777" w:rsidR="007911E9" w:rsidRPr="00211AF5" w:rsidRDefault="007911E9" w:rsidP="00C80FA4">
      <w:pPr>
        <w:ind w:firstLine="708"/>
        <w:jc w:val="both"/>
      </w:pPr>
    </w:p>
    <w:p w14:paraId="3D6B1CAE" w14:textId="17BFE0CA" w:rsidR="00E571B2" w:rsidRPr="00211AF5" w:rsidRDefault="00E571B2" w:rsidP="00CC6128">
      <w:pPr>
        <w:jc w:val="both"/>
        <w:rPr>
          <w:color w:val="000000"/>
          <w:shd w:val="clear" w:color="auto" w:fill="FFFFFF"/>
        </w:rPr>
      </w:pPr>
      <w:r w:rsidRPr="00211AF5">
        <w:rPr>
          <w:iCs/>
        </w:rPr>
        <w:t xml:space="preserve">1. Аукцион состоится </w:t>
      </w:r>
      <w:r w:rsidR="00211AF5">
        <w:rPr>
          <w:b/>
          <w:iCs/>
          <w:u w:val="single"/>
        </w:rPr>
        <w:t>29 августа</w:t>
      </w:r>
      <w:r w:rsidR="009033E7" w:rsidRPr="00211AF5">
        <w:rPr>
          <w:b/>
          <w:iCs/>
          <w:u w:val="single"/>
        </w:rPr>
        <w:t xml:space="preserve"> 202</w:t>
      </w:r>
      <w:r w:rsidR="00837FF6" w:rsidRPr="00211AF5">
        <w:rPr>
          <w:b/>
          <w:iCs/>
          <w:u w:val="single"/>
        </w:rPr>
        <w:t>3</w:t>
      </w:r>
      <w:r w:rsidRPr="00211AF5">
        <w:rPr>
          <w:b/>
          <w:iCs/>
          <w:u w:val="single"/>
        </w:rPr>
        <w:t xml:space="preserve"> в 11.00 по адресу: Витебская область, Глубокое, ул. Ленина, 42</w:t>
      </w:r>
      <w:r w:rsidR="00FF154F" w:rsidRPr="00211AF5">
        <w:rPr>
          <w:b/>
          <w:iCs/>
          <w:u w:val="single"/>
        </w:rPr>
        <w:t>.</w:t>
      </w:r>
      <w:r w:rsidRPr="00211AF5">
        <w:rPr>
          <w:iCs/>
        </w:rPr>
        <w:t xml:space="preserve"> Заявления и документы на участие в аукционах принимаются по рабочим дням с 8.30 до 17.</w:t>
      </w:r>
      <w:r w:rsidR="009033E7" w:rsidRPr="00211AF5">
        <w:rPr>
          <w:iCs/>
        </w:rPr>
        <w:t>00, в пятницу до 16.0</w:t>
      </w:r>
      <w:r w:rsidRPr="00211AF5">
        <w:rPr>
          <w:iCs/>
        </w:rPr>
        <w:t xml:space="preserve">0, по адресу: Витебск, ул. </w:t>
      </w:r>
      <w:r w:rsidRPr="00211AF5">
        <w:rPr>
          <w:color w:val="000000"/>
          <w:shd w:val="clear" w:color="auto" w:fill="FFFFFF"/>
        </w:rPr>
        <w:t xml:space="preserve">Свидинского, 4. Последний день приёма заявлений и документов на участие в аукционе </w:t>
      </w:r>
      <w:r w:rsidR="00211AF5">
        <w:rPr>
          <w:b/>
          <w:color w:val="000000"/>
          <w:u w:val="single"/>
          <w:shd w:val="clear" w:color="auto" w:fill="FFFFFF"/>
        </w:rPr>
        <w:t>28.08</w:t>
      </w:r>
      <w:r w:rsidR="007E4B16" w:rsidRPr="00211AF5">
        <w:rPr>
          <w:b/>
          <w:color w:val="000000"/>
          <w:u w:val="single"/>
          <w:shd w:val="clear" w:color="auto" w:fill="FFFFFF"/>
        </w:rPr>
        <w:t>.</w:t>
      </w:r>
      <w:r w:rsidRPr="00211AF5">
        <w:rPr>
          <w:b/>
          <w:color w:val="000000"/>
          <w:u w:val="single"/>
          <w:shd w:val="clear" w:color="auto" w:fill="FFFFFF"/>
        </w:rPr>
        <w:t>202</w:t>
      </w:r>
      <w:r w:rsidR="00837FF6" w:rsidRPr="00211AF5">
        <w:rPr>
          <w:b/>
          <w:color w:val="000000"/>
          <w:u w:val="single"/>
          <w:shd w:val="clear" w:color="auto" w:fill="FFFFFF"/>
        </w:rPr>
        <w:t>3</w:t>
      </w:r>
      <w:r w:rsidR="009033E7" w:rsidRPr="00211AF5">
        <w:rPr>
          <w:b/>
          <w:color w:val="000000"/>
          <w:u w:val="single"/>
          <w:shd w:val="clear" w:color="auto" w:fill="FFFFFF"/>
        </w:rPr>
        <w:t xml:space="preserve"> до 17.0</w:t>
      </w:r>
      <w:r w:rsidRPr="00211AF5">
        <w:rPr>
          <w:b/>
          <w:color w:val="000000"/>
          <w:u w:val="single"/>
          <w:shd w:val="clear" w:color="auto" w:fill="FFFFFF"/>
        </w:rPr>
        <w:t>0</w:t>
      </w:r>
      <w:r w:rsidRPr="00211AF5">
        <w:rPr>
          <w:color w:val="000000"/>
          <w:shd w:val="clear" w:color="auto" w:fill="FFFFFF"/>
        </w:rPr>
        <w:t>. Заключительная регистрация участников за 30 мин. до начала аукциона по месту проведения торгов.</w:t>
      </w:r>
    </w:p>
    <w:p w14:paraId="27A37B3C" w14:textId="77777777" w:rsidR="00CF3282" w:rsidRPr="00211AF5" w:rsidRDefault="00CF3282" w:rsidP="00CF3282">
      <w:pPr>
        <w:ind w:firstLine="540"/>
        <w:jc w:val="both"/>
        <w:rPr>
          <w:iCs/>
        </w:rPr>
      </w:pPr>
      <w:r w:rsidRPr="00211AF5">
        <w:rPr>
          <w:iCs/>
        </w:rPr>
        <w:tab/>
        <w:t>1. Аукцион проводится в соответствии с Положением о порядке организации и проведения аукционов на право аренды земельных участков, утвержденным Постановлением Совета Министров Республики Беларусь 13 января 2023 г. № 32 «О мерах по реализации </w:t>
      </w:r>
      <w:hyperlink r:id="rId5" w:anchor="a1" w:tooltip="+" w:history="1">
        <w:r w:rsidRPr="00211AF5">
          <w:rPr>
            <w:iCs/>
          </w:rPr>
          <w:t>Закона</w:t>
        </w:r>
      </w:hyperlink>
      <w:r w:rsidRPr="00211AF5">
        <w:rPr>
          <w:iCs/>
        </w:rPr>
        <w:t> Республики Беларусь от 18 июля 2022 г. № 195-З «Об изменении кодексов».</w:t>
      </w:r>
    </w:p>
    <w:p w14:paraId="45BB7CAC" w14:textId="77777777" w:rsidR="00CF3282" w:rsidRPr="00211AF5" w:rsidRDefault="00CF3282" w:rsidP="00CF3282">
      <w:pPr>
        <w:ind w:firstLine="567"/>
        <w:jc w:val="both"/>
        <w:rPr>
          <w:iCs/>
        </w:rPr>
      </w:pPr>
      <w:r w:rsidRPr="00211AF5">
        <w:rPr>
          <w:iCs/>
        </w:rPr>
        <w:tab/>
        <w:t>Победитель аукциона - участник, предложивший наибольшую цену. Условие - наличие не менее двух участников.</w:t>
      </w:r>
      <w:r w:rsidRPr="00211AF5">
        <w:t xml:space="preserve"> Единственный участник имеет право приобрести </w:t>
      </w:r>
      <w:r w:rsidRPr="00211AF5">
        <w:rPr>
          <w:iCs/>
        </w:rPr>
        <w:t xml:space="preserve">объект с 5-% шагом. </w:t>
      </w:r>
    </w:p>
    <w:p w14:paraId="19B989D2" w14:textId="77777777" w:rsidR="00CF3282" w:rsidRPr="00211AF5" w:rsidRDefault="00CF3282" w:rsidP="00CF3282">
      <w:pPr>
        <w:pStyle w:val="point"/>
        <w:spacing w:before="0" w:beforeAutospacing="0" w:after="0" w:afterAutospacing="0"/>
        <w:jc w:val="both"/>
        <w:rPr>
          <w:iCs/>
          <w:lang w:val="ru-RU"/>
        </w:rPr>
      </w:pPr>
      <w:r w:rsidRPr="00211AF5">
        <w:rPr>
          <w:iCs/>
          <w:lang w:val="ru-RU"/>
        </w:rPr>
        <w:tab/>
        <w:t xml:space="preserve">2. </w:t>
      </w:r>
      <w:r w:rsidRPr="00211AF5">
        <w:rPr>
          <w:b/>
          <w:iCs/>
          <w:lang w:val="ru-RU"/>
        </w:rPr>
        <w:t>Условия участия в аукционе:</w:t>
      </w:r>
    </w:p>
    <w:p w14:paraId="7DE8EAB1" w14:textId="77777777" w:rsidR="00CF3282" w:rsidRPr="00211AF5" w:rsidRDefault="00CF3282" w:rsidP="00CF3282">
      <w:pPr>
        <w:pStyle w:val="point"/>
        <w:spacing w:before="0" w:beforeAutospacing="0" w:after="0" w:afterAutospacing="0"/>
        <w:jc w:val="both"/>
        <w:rPr>
          <w:color w:val="000000"/>
          <w:lang w:val="ru-RU"/>
        </w:rPr>
      </w:pPr>
      <w:r w:rsidRPr="00211AF5">
        <w:rPr>
          <w:iCs/>
          <w:lang w:val="ru-RU"/>
        </w:rPr>
        <w:tab/>
      </w:r>
      <w:r w:rsidRPr="00211AF5">
        <w:rPr>
          <w:color w:val="000000"/>
          <w:lang w:val="ru-RU"/>
        </w:rPr>
        <w:t xml:space="preserve">Для участия в аукционе гражданин, индивидуальный предприниматель или юридическое лицо (лично либо через своего представителя или уполномоченное должностное лицо) в установленный в настоящем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w:t>
      </w:r>
      <w:hyperlink r:id="rId6" w:anchor="a7" w:tooltip="+" w:history="1">
        <w:r w:rsidRPr="00211AF5">
          <w:rPr>
            <w:color w:val="000000"/>
            <w:lang w:val="ru-RU"/>
          </w:rPr>
          <w:t>соглашение</w:t>
        </w:r>
      </w:hyperlink>
      <w:r w:rsidRPr="00211AF5">
        <w:rPr>
          <w:color w:val="000000"/>
          <w:lang w:val="ru-RU"/>
        </w:rPr>
        <w:t xml:space="preserve"> о правах и обязанностях сторон в процессе подготовки и проведения аукциона.</w:t>
      </w:r>
    </w:p>
    <w:p w14:paraId="6B808B59" w14:textId="77777777" w:rsidR="00CF3282" w:rsidRPr="00211AF5" w:rsidRDefault="00CF3282" w:rsidP="00CF3282">
      <w:pPr>
        <w:pStyle w:val="newncpi"/>
        <w:rPr>
          <w:color w:val="000000"/>
        </w:rPr>
      </w:pPr>
      <w:bookmarkStart w:id="1" w:name="a275"/>
      <w:bookmarkEnd w:id="1"/>
      <w:r w:rsidRPr="00211AF5">
        <w:rPr>
          <w:color w:val="000000"/>
        </w:rPr>
        <w:tab/>
        <w:t>Кроме того, в комиссию или организацию представляются:</w:t>
      </w:r>
    </w:p>
    <w:p w14:paraId="3D6EC9B2" w14:textId="77777777" w:rsidR="00CF3282" w:rsidRPr="00211AF5" w:rsidRDefault="00CF3282" w:rsidP="00CF3282">
      <w:pPr>
        <w:pStyle w:val="newncpi"/>
        <w:rPr>
          <w:color w:val="000000"/>
        </w:rPr>
      </w:pPr>
      <w:r w:rsidRPr="00211AF5">
        <w:rPr>
          <w:color w:val="000000"/>
        </w:rPr>
        <w:lastRenderedPageBreak/>
        <w:tab/>
        <w:t xml:space="preserve">индивидуальным предпринимателем – копия </w:t>
      </w:r>
      <w:hyperlink r:id="rId7" w:anchor="a3" w:tooltip="+" w:history="1">
        <w:r w:rsidRPr="00211AF5">
          <w:rPr>
            <w:color w:val="000000"/>
          </w:rPr>
          <w:t>свидетельства</w:t>
        </w:r>
      </w:hyperlink>
      <w:r w:rsidRPr="00211AF5">
        <w:rPr>
          <w:color w:val="000000"/>
        </w:rPr>
        <w:t xml:space="preserve"> о государственной регистрации индивидуального предпринимателя без нотариального засвидетельствования;</w:t>
      </w:r>
    </w:p>
    <w:p w14:paraId="5E3C8EF3" w14:textId="77777777" w:rsidR="00CF3282" w:rsidRPr="00211AF5" w:rsidRDefault="00CF3282" w:rsidP="00CF3282">
      <w:pPr>
        <w:pStyle w:val="newncpi"/>
        <w:rPr>
          <w:color w:val="000000"/>
        </w:rPr>
      </w:pPr>
      <w:r w:rsidRPr="00211AF5">
        <w:rPr>
          <w:color w:val="000000"/>
        </w:rPr>
        <w:tab/>
        <w:t>представителем гражданина или индивидуального предпринимателя – нотариально удостоверенная доверенность;</w:t>
      </w:r>
    </w:p>
    <w:p w14:paraId="5444DF96" w14:textId="77777777" w:rsidR="00CF3282" w:rsidRPr="00211AF5" w:rsidRDefault="00CF3282" w:rsidP="00CF3282">
      <w:pPr>
        <w:pStyle w:val="newncpi"/>
        <w:rPr>
          <w:color w:val="000000"/>
        </w:rPr>
      </w:pPr>
      <w:r w:rsidRPr="00211AF5">
        <w:rPr>
          <w:color w:val="000000"/>
        </w:rPr>
        <w:tab/>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14:paraId="71425920" w14:textId="77777777" w:rsidR="00CF3282" w:rsidRPr="00211AF5" w:rsidRDefault="00CF3282" w:rsidP="00CF3282">
      <w:pPr>
        <w:pStyle w:val="newncpi"/>
        <w:rPr>
          <w:color w:val="000000"/>
        </w:rPr>
      </w:pPr>
      <w:r w:rsidRPr="00211AF5">
        <w:rPr>
          <w:color w:val="000000"/>
        </w:rPr>
        <w:tab/>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19622673" w14:textId="77777777" w:rsidR="00CF3282" w:rsidRPr="00211AF5" w:rsidRDefault="00CF3282" w:rsidP="00CF3282">
      <w:pPr>
        <w:pStyle w:val="newncpi"/>
        <w:rPr>
          <w:color w:val="000000"/>
        </w:rPr>
      </w:pPr>
      <w:r w:rsidRPr="00211AF5">
        <w:rPr>
          <w:color w:val="000000"/>
        </w:rPr>
        <w:tab/>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6569CD23" w14:textId="77777777" w:rsidR="00CF3282" w:rsidRPr="00211AF5" w:rsidRDefault="00CF3282" w:rsidP="00CF3282">
      <w:pPr>
        <w:pStyle w:val="newncpi"/>
        <w:rPr>
          <w:color w:val="000000"/>
        </w:rPr>
      </w:pPr>
      <w:r w:rsidRPr="00211AF5">
        <w:rPr>
          <w:color w:val="000000"/>
        </w:rPr>
        <w:tab/>
        <w:t>Консолидированными участниками для участия в аукционе представляются также оригинал и копия договора о совместном участии в аукционе.</w:t>
      </w:r>
    </w:p>
    <w:p w14:paraId="26EF9CDF"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14:paraId="5161D2BB"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 xml:space="preserve">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w:t>
      </w:r>
      <w:hyperlink r:id="rId8" w:anchor="a7" w:tooltip="+" w:history="1">
        <w:r w:rsidRPr="00211AF5">
          <w:rPr>
            <w:color w:val="000000"/>
            <w:lang w:val="ru-RU"/>
          </w:rPr>
          <w:t>соглашение</w:t>
        </w:r>
      </w:hyperlink>
      <w:r w:rsidRPr="00211AF5">
        <w:rPr>
          <w:color w:val="000000"/>
          <w:lang w:val="ru-RU"/>
        </w:rPr>
        <w:t>.</w:t>
      </w:r>
    </w:p>
    <w:p w14:paraId="30DE20DB" w14:textId="77777777" w:rsidR="00CF3282" w:rsidRPr="00211AF5" w:rsidRDefault="00CF3282" w:rsidP="00CF3282">
      <w:pPr>
        <w:pStyle w:val="newncpi"/>
        <w:rPr>
          <w:color w:val="000000"/>
        </w:rPr>
      </w:pPr>
      <w:r w:rsidRPr="00211AF5">
        <w:rPr>
          <w:color w:val="000000"/>
        </w:rPr>
        <w:tab/>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14:paraId="549F51FE"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 xml:space="preserve">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w:t>
      </w:r>
    </w:p>
    <w:p w14:paraId="7F194E58"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Письменный отзыв заявления или неявка участника аукциона на аукцион регистрируется в книге регистрации участников аукциона.</w:t>
      </w:r>
    </w:p>
    <w:p w14:paraId="08DF7458" w14:textId="1E11D1C1"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Прием заявлений об участии в аукционе со всеми необходимыми документами заканчивается в установленный в настоящем извещении день и час.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14:paraId="2CA8A398" w14:textId="77777777" w:rsidR="00DC40B5" w:rsidRPr="00211AF5" w:rsidRDefault="00DC40B5" w:rsidP="00CF3282">
      <w:pPr>
        <w:pStyle w:val="point"/>
        <w:spacing w:before="0" w:beforeAutospacing="0" w:after="0" w:afterAutospacing="0"/>
        <w:jc w:val="both"/>
        <w:rPr>
          <w:color w:val="000000"/>
          <w:lang w:val="ru-RU"/>
        </w:rPr>
      </w:pPr>
    </w:p>
    <w:p w14:paraId="7F7EF682" w14:textId="77777777" w:rsidR="00CF3282" w:rsidRPr="00211AF5" w:rsidRDefault="00CF3282" w:rsidP="00CF3282">
      <w:pPr>
        <w:pStyle w:val="chapter"/>
        <w:spacing w:before="0" w:beforeAutospacing="0" w:after="0" w:afterAutospacing="0"/>
        <w:rPr>
          <w:color w:val="000000"/>
          <w:lang w:val="ru-RU"/>
        </w:rPr>
      </w:pPr>
      <w:r w:rsidRPr="00211AF5">
        <w:rPr>
          <w:color w:val="000000"/>
          <w:lang w:val="ru-RU"/>
        </w:rPr>
        <w:tab/>
        <w:t xml:space="preserve">3. </w:t>
      </w:r>
      <w:r w:rsidRPr="00211AF5">
        <w:rPr>
          <w:b/>
          <w:color w:val="000000"/>
          <w:lang w:val="ru-RU"/>
        </w:rPr>
        <w:t>Порядок проведения аукциона</w:t>
      </w:r>
    </w:p>
    <w:p w14:paraId="44C3CF50"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Аукцион проводится в месте, день и час, указанные в извещении о проведении аукциона.</w:t>
      </w:r>
    </w:p>
    <w:p w14:paraId="26F51418"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Аукцион проводится при наличии двух или более участников аукциона.</w:t>
      </w:r>
    </w:p>
    <w:p w14:paraId="2310A301"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14:paraId="504A1F60" w14:textId="77777777" w:rsidR="00CF3282" w:rsidRPr="00211AF5" w:rsidRDefault="00CF3282" w:rsidP="00CF3282">
      <w:pPr>
        <w:pStyle w:val="newncpi"/>
        <w:rPr>
          <w:color w:val="000000"/>
        </w:rPr>
      </w:pPr>
      <w:r w:rsidRPr="00211AF5">
        <w:rPr>
          <w:color w:val="000000"/>
        </w:rPr>
        <w:lastRenderedPageBreak/>
        <w:tab/>
        <w:t xml:space="preserve">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w:t>
      </w:r>
      <w:r w:rsidRPr="00211AF5">
        <w:rPr>
          <w:color w:val="000000"/>
        </w:rPr>
        <w:tab/>
        <w:t>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14:paraId="46A280B0" w14:textId="77777777" w:rsidR="00CF3282" w:rsidRPr="00211AF5" w:rsidRDefault="00CF3282" w:rsidP="00CF3282">
      <w:pPr>
        <w:pStyle w:val="newncpi"/>
        <w:rPr>
          <w:color w:val="000000"/>
        </w:rPr>
      </w:pPr>
      <w:bookmarkStart w:id="2" w:name="a283"/>
      <w:bookmarkEnd w:id="2"/>
      <w:r w:rsidRPr="00211AF5">
        <w:rPr>
          <w:color w:val="000000"/>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14:paraId="632FBF78" w14:textId="77777777" w:rsidR="00CF3282" w:rsidRPr="00211AF5" w:rsidRDefault="00CF3282" w:rsidP="00CF3282">
      <w:pPr>
        <w:pStyle w:val="newncpi"/>
        <w:rPr>
          <w:color w:val="000000"/>
        </w:rPr>
      </w:pPr>
      <w:bookmarkStart w:id="3" w:name="a278"/>
      <w:bookmarkEnd w:id="3"/>
      <w:r w:rsidRPr="00211AF5">
        <w:rPr>
          <w:color w:val="000000"/>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w:t>
      </w:r>
      <w:hyperlink r:id="rId9" w:anchor="a7" w:tooltip="+" w:history="1">
        <w:r w:rsidRPr="00211AF5">
          <w:rPr>
            <w:color w:val="000000"/>
          </w:rPr>
          <w:t>соглашением</w:t>
        </w:r>
      </w:hyperlink>
      <w:r w:rsidRPr="00211AF5">
        <w:rPr>
          <w:color w:val="000000"/>
        </w:rPr>
        <w:t>.</w:t>
      </w:r>
    </w:p>
    <w:p w14:paraId="39D14F23" w14:textId="77777777"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4. Задаток за участие в аукционе составляет 20 % от начальной цены лота. Сумма задатка перечисляется на р/с BY61BAPB30125326400100000000 ОАО «</w:t>
      </w:r>
      <w:proofErr w:type="spellStart"/>
      <w:r w:rsidRPr="00211AF5">
        <w:rPr>
          <w:color w:val="000000"/>
          <w:lang w:val="ru-RU"/>
        </w:rPr>
        <w:t>Белагропромбанк</w:t>
      </w:r>
      <w:proofErr w:type="spellEnd"/>
      <w:r w:rsidRPr="00211AF5">
        <w:rPr>
          <w:color w:val="000000"/>
          <w:lang w:val="ru-RU"/>
        </w:rPr>
        <w:t xml:space="preserve">», г. Минск, БИК BAPBBY2X, Получатель – Витебский филиал РУП «Институт недвижимости и оценки», УНП 300999546. </w:t>
      </w:r>
    </w:p>
    <w:p w14:paraId="2DD5C4D0" w14:textId="5505830D" w:rsidR="00CF3282" w:rsidRPr="00211AF5" w:rsidRDefault="00CF3282" w:rsidP="00CF3282">
      <w:pPr>
        <w:pStyle w:val="point"/>
        <w:spacing w:before="0" w:beforeAutospacing="0" w:after="0" w:afterAutospacing="0"/>
        <w:jc w:val="both"/>
        <w:rPr>
          <w:color w:val="000000"/>
          <w:lang w:val="ru-RU"/>
        </w:rPr>
      </w:pPr>
      <w:r w:rsidRPr="00211AF5">
        <w:rPr>
          <w:color w:val="000000"/>
          <w:lang w:val="ru-RU"/>
        </w:rPr>
        <w:tab/>
        <w:t xml:space="preserve">5. Ориентировочные затраты на организацию и проведение аукциона </w:t>
      </w:r>
      <w:r w:rsidR="0068535A" w:rsidRPr="00211AF5">
        <w:rPr>
          <w:color w:val="000000"/>
          <w:lang w:val="ru-RU"/>
        </w:rPr>
        <w:t>5</w:t>
      </w:r>
      <w:r w:rsidRPr="00211AF5">
        <w:rPr>
          <w:color w:val="000000"/>
          <w:lang w:val="ru-RU"/>
        </w:rPr>
        <w:t>00 руб. Фактические затраты объявляются дополнительно перед проведением торгов.</w:t>
      </w:r>
    </w:p>
    <w:p w14:paraId="7CEC23E5" w14:textId="77777777" w:rsidR="00CF3282" w:rsidRPr="00211AF5" w:rsidRDefault="00CF3282" w:rsidP="00CF3282">
      <w:pPr>
        <w:jc w:val="both"/>
        <w:rPr>
          <w:color w:val="000000"/>
        </w:rPr>
      </w:pPr>
      <w:r w:rsidRPr="00211AF5">
        <w:rPr>
          <w:color w:val="000000"/>
        </w:rPr>
        <w:tab/>
        <w:t xml:space="preserve">6. 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w:t>
      </w:r>
      <w:hyperlink w:anchor="a30" w:tooltip="+" w:history="1">
        <w:r w:rsidRPr="00211AF5">
          <w:rPr>
            <w:color w:val="000000"/>
          </w:rPr>
          <w:t>Положением</w:t>
        </w:r>
      </w:hyperlink>
      <w:r w:rsidRPr="00211AF5">
        <w:rPr>
          <w:color w:val="000000"/>
        </w:rP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13 января 2023 г. № 32 «О мерах по реализации </w:t>
      </w:r>
      <w:hyperlink r:id="rId10" w:anchor="a1" w:tooltip="+" w:history="1">
        <w:r w:rsidRPr="00211AF5">
          <w:rPr>
            <w:color w:val="000000"/>
          </w:rPr>
          <w:t>Закона</w:t>
        </w:r>
      </w:hyperlink>
      <w:r w:rsidRPr="00211AF5">
        <w:rPr>
          <w:color w:val="000000"/>
        </w:rPr>
        <w:t> Республики Беларусь от 18 июля 2022 г. № 195-З «Об изменении кодексов».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14:paraId="6C473607" w14:textId="5DA027A4" w:rsidR="00491A8B" w:rsidRPr="00211AF5" w:rsidRDefault="00E571B2" w:rsidP="00B46053">
      <w:pPr>
        <w:pStyle w:val="newncpi"/>
        <w:ind w:firstLine="0"/>
        <w:jc w:val="center"/>
      </w:pPr>
      <w:r w:rsidRPr="00211AF5">
        <w:rPr>
          <w:iCs/>
        </w:rPr>
        <w:t xml:space="preserve">Дополнительную информацию можно получить по телефонам Организатора торгов: 80212-365-365; 8-029-591-00-02; </w:t>
      </w:r>
      <w:proofErr w:type="spellStart"/>
      <w:r w:rsidRPr="00211AF5">
        <w:rPr>
          <w:iCs/>
        </w:rPr>
        <w:t>эл.почта</w:t>
      </w:r>
      <w:proofErr w:type="spellEnd"/>
      <w:r w:rsidRPr="00211AF5">
        <w:rPr>
          <w:iCs/>
        </w:rPr>
        <w:t xml:space="preserve">: </w:t>
      </w:r>
      <w:r w:rsidR="007E4B16" w:rsidRPr="00211AF5">
        <w:rPr>
          <w:iCs/>
        </w:rPr>
        <w:t xml:space="preserve"> </w:t>
      </w:r>
      <w:hyperlink r:id="rId11" w:history="1">
        <w:r w:rsidR="007E4B16" w:rsidRPr="00211AF5">
          <w:rPr>
            <w:rStyle w:val="a3"/>
            <w:iCs/>
          </w:rPr>
          <w:t>vit</w:t>
        </w:r>
        <w:r w:rsidR="007E4B16" w:rsidRPr="00211AF5">
          <w:rPr>
            <w:rStyle w:val="a3"/>
            <w:iCs/>
            <w:lang w:val="en-US"/>
          </w:rPr>
          <w:t>ebsk</w:t>
        </w:r>
        <w:r w:rsidR="007E4B16" w:rsidRPr="00211AF5">
          <w:rPr>
            <w:rStyle w:val="a3"/>
            <w:iCs/>
          </w:rPr>
          <w:t>@</w:t>
        </w:r>
        <w:r w:rsidR="007E4B16" w:rsidRPr="00211AF5">
          <w:rPr>
            <w:rStyle w:val="a3"/>
            <w:iCs/>
            <w:lang w:val="en-US"/>
          </w:rPr>
          <w:t>ino</w:t>
        </w:r>
        <w:r w:rsidR="007E4B16" w:rsidRPr="00211AF5">
          <w:rPr>
            <w:rStyle w:val="a3"/>
            <w:iCs/>
          </w:rPr>
          <w:t>.</w:t>
        </w:r>
        <w:proofErr w:type="spellStart"/>
        <w:r w:rsidR="007E4B16" w:rsidRPr="00211AF5">
          <w:rPr>
            <w:rStyle w:val="a3"/>
            <w:iCs/>
          </w:rPr>
          <w:t>by</w:t>
        </w:r>
        <w:proofErr w:type="spellEnd"/>
      </w:hyperlink>
      <w:r w:rsidR="007E4B16" w:rsidRPr="00211AF5">
        <w:t xml:space="preserve">, </w:t>
      </w:r>
      <w:r w:rsidRPr="00211AF5">
        <w:rPr>
          <w:iCs/>
        </w:rPr>
        <w:t>осмотр объектов</w:t>
      </w:r>
      <w:r w:rsidR="009033E7" w:rsidRPr="00211AF5">
        <w:rPr>
          <w:iCs/>
        </w:rPr>
        <w:t>: 8-02156</w:t>
      </w:r>
      <w:r w:rsidR="00CF3282" w:rsidRPr="00211AF5">
        <w:rPr>
          <w:iCs/>
        </w:rPr>
        <w:t xml:space="preserve"> </w:t>
      </w:r>
      <w:r w:rsidR="009033E7" w:rsidRPr="00211AF5">
        <w:rPr>
          <w:iCs/>
        </w:rPr>
        <w:t>2</w:t>
      </w:r>
      <w:r w:rsidR="00CF3282" w:rsidRPr="00211AF5">
        <w:rPr>
          <w:iCs/>
        </w:rPr>
        <w:t>-</w:t>
      </w:r>
      <w:r w:rsidR="009033E7" w:rsidRPr="00211AF5">
        <w:rPr>
          <w:iCs/>
        </w:rPr>
        <w:t>59-98</w:t>
      </w:r>
    </w:p>
    <w:sectPr w:rsidR="00491A8B" w:rsidRPr="00211AF5" w:rsidSect="00837FF6">
      <w:pgSz w:w="16838" w:h="11906" w:orient="landscape" w:code="9"/>
      <w:pgMar w:top="567" w:right="253" w:bottom="426" w:left="39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21"/>
    <w:multiLevelType w:val="multilevel"/>
    <w:tmpl w:val="7A3E2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90CDE"/>
    <w:multiLevelType w:val="hybridMultilevel"/>
    <w:tmpl w:val="91341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60ED"/>
    <w:multiLevelType w:val="hybridMultilevel"/>
    <w:tmpl w:val="7A3E2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838CC"/>
    <w:multiLevelType w:val="hybridMultilevel"/>
    <w:tmpl w:val="6D804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B27227"/>
    <w:multiLevelType w:val="hybridMultilevel"/>
    <w:tmpl w:val="4C8859B8"/>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95A4D"/>
    <w:multiLevelType w:val="hybridMultilevel"/>
    <w:tmpl w:val="FB90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22084"/>
    <w:multiLevelType w:val="hybridMultilevel"/>
    <w:tmpl w:val="3DE8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11A9C"/>
    <w:multiLevelType w:val="hybridMultilevel"/>
    <w:tmpl w:val="35E0592A"/>
    <w:lvl w:ilvl="0" w:tplc="2D962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933D2A"/>
    <w:multiLevelType w:val="hybridMultilevel"/>
    <w:tmpl w:val="53125D6C"/>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9"/>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s>
  <w:rsids>
    <w:rsidRoot w:val="00B0205D"/>
    <w:rsid w:val="00005806"/>
    <w:rsid w:val="00007E53"/>
    <w:rsid w:val="0001003D"/>
    <w:rsid w:val="0001034F"/>
    <w:rsid w:val="0001248B"/>
    <w:rsid w:val="00015250"/>
    <w:rsid w:val="00017F4D"/>
    <w:rsid w:val="00026082"/>
    <w:rsid w:val="0002696B"/>
    <w:rsid w:val="00026DEA"/>
    <w:rsid w:val="00026FF2"/>
    <w:rsid w:val="00027075"/>
    <w:rsid w:val="00030080"/>
    <w:rsid w:val="000304ED"/>
    <w:rsid w:val="00030853"/>
    <w:rsid w:val="00030F50"/>
    <w:rsid w:val="00036019"/>
    <w:rsid w:val="00040C0D"/>
    <w:rsid w:val="00043958"/>
    <w:rsid w:val="00043E7A"/>
    <w:rsid w:val="00044E30"/>
    <w:rsid w:val="00045076"/>
    <w:rsid w:val="00046685"/>
    <w:rsid w:val="0005028E"/>
    <w:rsid w:val="00054535"/>
    <w:rsid w:val="0005455F"/>
    <w:rsid w:val="0005469D"/>
    <w:rsid w:val="000548DB"/>
    <w:rsid w:val="0006459A"/>
    <w:rsid w:val="000703B5"/>
    <w:rsid w:val="00071A3A"/>
    <w:rsid w:val="000725F6"/>
    <w:rsid w:val="00073834"/>
    <w:rsid w:val="00073BBD"/>
    <w:rsid w:val="00074CD1"/>
    <w:rsid w:val="00077E0D"/>
    <w:rsid w:val="000813A0"/>
    <w:rsid w:val="00082A7D"/>
    <w:rsid w:val="00083BB0"/>
    <w:rsid w:val="00084257"/>
    <w:rsid w:val="00085A86"/>
    <w:rsid w:val="000935B2"/>
    <w:rsid w:val="0009487B"/>
    <w:rsid w:val="00095B31"/>
    <w:rsid w:val="00097A2D"/>
    <w:rsid w:val="000A079D"/>
    <w:rsid w:val="000A4A15"/>
    <w:rsid w:val="000A4C7A"/>
    <w:rsid w:val="000A5692"/>
    <w:rsid w:val="000A6621"/>
    <w:rsid w:val="000A6A58"/>
    <w:rsid w:val="000B4880"/>
    <w:rsid w:val="000C154D"/>
    <w:rsid w:val="000C229B"/>
    <w:rsid w:val="000C2EC9"/>
    <w:rsid w:val="000C3921"/>
    <w:rsid w:val="000C3E12"/>
    <w:rsid w:val="000C5BA9"/>
    <w:rsid w:val="000C5F30"/>
    <w:rsid w:val="000D072C"/>
    <w:rsid w:val="000D1DA1"/>
    <w:rsid w:val="000D29FF"/>
    <w:rsid w:val="000D711E"/>
    <w:rsid w:val="000E136C"/>
    <w:rsid w:val="000E273B"/>
    <w:rsid w:val="000E569A"/>
    <w:rsid w:val="000F07A3"/>
    <w:rsid w:val="000F1C68"/>
    <w:rsid w:val="000F2DC2"/>
    <w:rsid w:val="000F33E9"/>
    <w:rsid w:val="000F537D"/>
    <w:rsid w:val="000F69B2"/>
    <w:rsid w:val="000F77D3"/>
    <w:rsid w:val="00103E34"/>
    <w:rsid w:val="00103FD2"/>
    <w:rsid w:val="001049A3"/>
    <w:rsid w:val="001066F0"/>
    <w:rsid w:val="00106769"/>
    <w:rsid w:val="001126C7"/>
    <w:rsid w:val="0011301A"/>
    <w:rsid w:val="00115808"/>
    <w:rsid w:val="00115EFE"/>
    <w:rsid w:val="00116DBB"/>
    <w:rsid w:val="00121131"/>
    <w:rsid w:val="00130EFD"/>
    <w:rsid w:val="00131228"/>
    <w:rsid w:val="001315DA"/>
    <w:rsid w:val="00131D8D"/>
    <w:rsid w:val="0013210A"/>
    <w:rsid w:val="00136717"/>
    <w:rsid w:val="001376FD"/>
    <w:rsid w:val="00144FCD"/>
    <w:rsid w:val="00145205"/>
    <w:rsid w:val="00145918"/>
    <w:rsid w:val="00147EF4"/>
    <w:rsid w:val="00151566"/>
    <w:rsid w:val="00152AB7"/>
    <w:rsid w:val="00154A15"/>
    <w:rsid w:val="0015525B"/>
    <w:rsid w:val="001565F2"/>
    <w:rsid w:val="001624C1"/>
    <w:rsid w:val="00165A88"/>
    <w:rsid w:val="00166A3F"/>
    <w:rsid w:val="0016733A"/>
    <w:rsid w:val="001675C9"/>
    <w:rsid w:val="001727F5"/>
    <w:rsid w:val="001736DF"/>
    <w:rsid w:val="00173D6E"/>
    <w:rsid w:val="00175B8B"/>
    <w:rsid w:val="00177774"/>
    <w:rsid w:val="0018122A"/>
    <w:rsid w:val="00181EC2"/>
    <w:rsid w:val="00187730"/>
    <w:rsid w:val="00190042"/>
    <w:rsid w:val="00191ECB"/>
    <w:rsid w:val="0019467A"/>
    <w:rsid w:val="00196A4B"/>
    <w:rsid w:val="00196CC4"/>
    <w:rsid w:val="001A0DDD"/>
    <w:rsid w:val="001A19FD"/>
    <w:rsid w:val="001A1CAE"/>
    <w:rsid w:val="001A2453"/>
    <w:rsid w:val="001A3811"/>
    <w:rsid w:val="001A5042"/>
    <w:rsid w:val="001A5EB0"/>
    <w:rsid w:val="001A6291"/>
    <w:rsid w:val="001B09C3"/>
    <w:rsid w:val="001B0DA5"/>
    <w:rsid w:val="001B2948"/>
    <w:rsid w:val="001B76F9"/>
    <w:rsid w:val="001C0157"/>
    <w:rsid w:val="001C135C"/>
    <w:rsid w:val="001C4F6D"/>
    <w:rsid w:val="001C72CB"/>
    <w:rsid w:val="001C78DF"/>
    <w:rsid w:val="001C7D64"/>
    <w:rsid w:val="001D09D7"/>
    <w:rsid w:val="001D23E4"/>
    <w:rsid w:val="001D7698"/>
    <w:rsid w:val="001E1D5A"/>
    <w:rsid w:val="001E386D"/>
    <w:rsid w:val="001E5065"/>
    <w:rsid w:val="001E573C"/>
    <w:rsid w:val="001F1D2C"/>
    <w:rsid w:val="001F213E"/>
    <w:rsid w:val="001F351E"/>
    <w:rsid w:val="001F45BA"/>
    <w:rsid w:val="001F68A7"/>
    <w:rsid w:val="001F7610"/>
    <w:rsid w:val="00200C00"/>
    <w:rsid w:val="00200C13"/>
    <w:rsid w:val="00200DAB"/>
    <w:rsid w:val="00201140"/>
    <w:rsid w:val="00201A0C"/>
    <w:rsid w:val="00201C0A"/>
    <w:rsid w:val="00202383"/>
    <w:rsid w:val="00203255"/>
    <w:rsid w:val="002066D6"/>
    <w:rsid w:val="002107A7"/>
    <w:rsid w:val="00211AF5"/>
    <w:rsid w:val="00211C6B"/>
    <w:rsid w:val="00212294"/>
    <w:rsid w:val="00213C2D"/>
    <w:rsid w:val="0021549E"/>
    <w:rsid w:val="00217B3C"/>
    <w:rsid w:val="00217E2E"/>
    <w:rsid w:val="0022147C"/>
    <w:rsid w:val="002222FC"/>
    <w:rsid w:val="00222728"/>
    <w:rsid w:val="0022414B"/>
    <w:rsid w:val="00224216"/>
    <w:rsid w:val="002263B7"/>
    <w:rsid w:val="002265EE"/>
    <w:rsid w:val="002319DB"/>
    <w:rsid w:val="00232A50"/>
    <w:rsid w:val="00232C9F"/>
    <w:rsid w:val="00234FBA"/>
    <w:rsid w:val="00235CDA"/>
    <w:rsid w:val="002369E3"/>
    <w:rsid w:val="00237E64"/>
    <w:rsid w:val="002441CB"/>
    <w:rsid w:val="002446D0"/>
    <w:rsid w:val="0024676B"/>
    <w:rsid w:val="002474EB"/>
    <w:rsid w:val="00250E52"/>
    <w:rsid w:val="0025229E"/>
    <w:rsid w:val="002531B6"/>
    <w:rsid w:val="00253C74"/>
    <w:rsid w:val="00256ABA"/>
    <w:rsid w:val="00256BFE"/>
    <w:rsid w:val="00260C71"/>
    <w:rsid w:val="002624DF"/>
    <w:rsid w:val="00265FCE"/>
    <w:rsid w:val="002672B2"/>
    <w:rsid w:val="00270B45"/>
    <w:rsid w:val="00274274"/>
    <w:rsid w:val="0027467C"/>
    <w:rsid w:val="002755ED"/>
    <w:rsid w:val="00280B0D"/>
    <w:rsid w:val="00281AB4"/>
    <w:rsid w:val="00282F18"/>
    <w:rsid w:val="002864B3"/>
    <w:rsid w:val="002864D5"/>
    <w:rsid w:val="0028659A"/>
    <w:rsid w:val="00286C89"/>
    <w:rsid w:val="00291779"/>
    <w:rsid w:val="00291CD9"/>
    <w:rsid w:val="002A07E5"/>
    <w:rsid w:val="002A4D78"/>
    <w:rsid w:val="002A55EE"/>
    <w:rsid w:val="002B1C50"/>
    <w:rsid w:val="002B3AC6"/>
    <w:rsid w:val="002B4060"/>
    <w:rsid w:val="002B55D3"/>
    <w:rsid w:val="002B7934"/>
    <w:rsid w:val="002C1AA4"/>
    <w:rsid w:val="002D1803"/>
    <w:rsid w:val="002D2308"/>
    <w:rsid w:val="002D3360"/>
    <w:rsid w:val="002D4D0D"/>
    <w:rsid w:val="002D5143"/>
    <w:rsid w:val="002E0A36"/>
    <w:rsid w:val="002E3240"/>
    <w:rsid w:val="002F0589"/>
    <w:rsid w:val="002F1013"/>
    <w:rsid w:val="002F3727"/>
    <w:rsid w:val="002F3867"/>
    <w:rsid w:val="002F38AA"/>
    <w:rsid w:val="002F55D8"/>
    <w:rsid w:val="00305526"/>
    <w:rsid w:val="0030745E"/>
    <w:rsid w:val="00307D96"/>
    <w:rsid w:val="00311A9F"/>
    <w:rsid w:val="00313EEF"/>
    <w:rsid w:val="0031550C"/>
    <w:rsid w:val="0031590D"/>
    <w:rsid w:val="00320B10"/>
    <w:rsid w:val="003239A7"/>
    <w:rsid w:val="00325651"/>
    <w:rsid w:val="0032608E"/>
    <w:rsid w:val="003263EC"/>
    <w:rsid w:val="0032648E"/>
    <w:rsid w:val="00326717"/>
    <w:rsid w:val="003311D6"/>
    <w:rsid w:val="003316FE"/>
    <w:rsid w:val="00334B16"/>
    <w:rsid w:val="00335C38"/>
    <w:rsid w:val="0033602D"/>
    <w:rsid w:val="00342F6B"/>
    <w:rsid w:val="00344420"/>
    <w:rsid w:val="00345699"/>
    <w:rsid w:val="003470EA"/>
    <w:rsid w:val="00347FB2"/>
    <w:rsid w:val="0035035F"/>
    <w:rsid w:val="003504B5"/>
    <w:rsid w:val="00350529"/>
    <w:rsid w:val="00353838"/>
    <w:rsid w:val="00360C49"/>
    <w:rsid w:val="003620BE"/>
    <w:rsid w:val="003643AB"/>
    <w:rsid w:val="00364CB5"/>
    <w:rsid w:val="003700E3"/>
    <w:rsid w:val="003703B9"/>
    <w:rsid w:val="00370910"/>
    <w:rsid w:val="00372213"/>
    <w:rsid w:val="003758C1"/>
    <w:rsid w:val="003768FB"/>
    <w:rsid w:val="00380FAA"/>
    <w:rsid w:val="00382B4E"/>
    <w:rsid w:val="00384D47"/>
    <w:rsid w:val="003868B1"/>
    <w:rsid w:val="00386B3D"/>
    <w:rsid w:val="00387A65"/>
    <w:rsid w:val="00390C86"/>
    <w:rsid w:val="00391F4C"/>
    <w:rsid w:val="00392F58"/>
    <w:rsid w:val="00393472"/>
    <w:rsid w:val="00394C1A"/>
    <w:rsid w:val="00397B7A"/>
    <w:rsid w:val="003A05D8"/>
    <w:rsid w:val="003A3174"/>
    <w:rsid w:val="003A4938"/>
    <w:rsid w:val="003A5A90"/>
    <w:rsid w:val="003A6290"/>
    <w:rsid w:val="003A7307"/>
    <w:rsid w:val="003B26A3"/>
    <w:rsid w:val="003B3AD4"/>
    <w:rsid w:val="003B564D"/>
    <w:rsid w:val="003B7FAD"/>
    <w:rsid w:val="003C19F0"/>
    <w:rsid w:val="003C1DA4"/>
    <w:rsid w:val="003C3BA2"/>
    <w:rsid w:val="003C6305"/>
    <w:rsid w:val="003C6BD2"/>
    <w:rsid w:val="003D12AC"/>
    <w:rsid w:val="003D1CC5"/>
    <w:rsid w:val="003D2FBA"/>
    <w:rsid w:val="003D3B14"/>
    <w:rsid w:val="003D4084"/>
    <w:rsid w:val="003D5893"/>
    <w:rsid w:val="003E185C"/>
    <w:rsid w:val="003E1E2A"/>
    <w:rsid w:val="003E3166"/>
    <w:rsid w:val="003E7AF1"/>
    <w:rsid w:val="003F0E4E"/>
    <w:rsid w:val="003F0E69"/>
    <w:rsid w:val="003F0F9D"/>
    <w:rsid w:val="003F153B"/>
    <w:rsid w:val="003F1859"/>
    <w:rsid w:val="003F19C8"/>
    <w:rsid w:val="003F4EF2"/>
    <w:rsid w:val="00403C75"/>
    <w:rsid w:val="004076AA"/>
    <w:rsid w:val="0041013D"/>
    <w:rsid w:val="004106ED"/>
    <w:rsid w:val="00410940"/>
    <w:rsid w:val="00411FC3"/>
    <w:rsid w:val="00414951"/>
    <w:rsid w:val="00415B6E"/>
    <w:rsid w:val="00416223"/>
    <w:rsid w:val="00420E3B"/>
    <w:rsid w:val="00425991"/>
    <w:rsid w:val="00426CD1"/>
    <w:rsid w:val="00432F13"/>
    <w:rsid w:val="004346DA"/>
    <w:rsid w:val="0043480E"/>
    <w:rsid w:val="004361CF"/>
    <w:rsid w:val="00440508"/>
    <w:rsid w:val="004422CF"/>
    <w:rsid w:val="00442846"/>
    <w:rsid w:val="00442A22"/>
    <w:rsid w:val="00442BA1"/>
    <w:rsid w:val="004432C3"/>
    <w:rsid w:val="0044405C"/>
    <w:rsid w:val="00444B56"/>
    <w:rsid w:val="0044549A"/>
    <w:rsid w:val="00446998"/>
    <w:rsid w:val="00446A56"/>
    <w:rsid w:val="00446F10"/>
    <w:rsid w:val="004512F6"/>
    <w:rsid w:val="0045161B"/>
    <w:rsid w:val="00451CC2"/>
    <w:rsid w:val="0045306F"/>
    <w:rsid w:val="004530FD"/>
    <w:rsid w:val="004561A3"/>
    <w:rsid w:val="00456424"/>
    <w:rsid w:val="0045676F"/>
    <w:rsid w:val="00456947"/>
    <w:rsid w:val="004576FF"/>
    <w:rsid w:val="00457D0C"/>
    <w:rsid w:val="00457F11"/>
    <w:rsid w:val="00463450"/>
    <w:rsid w:val="0046410E"/>
    <w:rsid w:val="004641FC"/>
    <w:rsid w:val="00464218"/>
    <w:rsid w:val="00464A4B"/>
    <w:rsid w:val="00464C91"/>
    <w:rsid w:val="00464D3D"/>
    <w:rsid w:val="00465E1D"/>
    <w:rsid w:val="00466FB2"/>
    <w:rsid w:val="0047104A"/>
    <w:rsid w:val="004711F6"/>
    <w:rsid w:val="004736AE"/>
    <w:rsid w:val="00477D5E"/>
    <w:rsid w:val="00480390"/>
    <w:rsid w:val="00480939"/>
    <w:rsid w:val="0048227B"/>
    <w:rsid w:val="004830B5"/>
    <w:rsid w:val="00483A2A"/>
    <w:rsid w:val="00483F2A"/>
    <w:rsid w:val="0048525A"/>
    <w:rsid w:val="00491A8B"/>
    <w:rsid w:val="0049493F"/>
    <w:rsid w:val="00494F30"/>
    <w:rsid w:val="0049654A"/>
    <w:rsid w:val="00497E38"/>
    <w:rsid w:val="004A14B4"/>
    <w:rsid w:val="004A40B3"/>
    <w:rsid w:val="004A6476"/>
    <w:rsid w:val="004A655C"/>
    <w:rsid w:val="004A6E93"/>
    <w:rsid w:val="004B0C94"/>
    <w:rsid w:val="004B1C3D"/>
    <w:rsid w:val="004B388B"/>
    <w:rsid w:val="004B53F5"/>
    <w:rsid w:val="004B6669"/>
    <w:rsid w:val="004B7438"/>
    <w:rsid w:val="004B79D5"/>
    <w:rsid w:val="004C6E08"/>
    <w:rsid w:val="004D0271"/>
    <w:rsid w:val="004D0BF3"/>
    <w:rsid w:val="004D1593"/>
    <w:rsid w:val="004D2077"/>
    <w:rsid w:val="004D2885"/>
    <w:rsid w:val="004D3294"/>
    <w:rsid w:val="004D34EB"/>
    <w:rsid w:val="004D5487"/>
    <w:rsid w:val="004E1005"/>
    <w:rsid w:val="004E2C46"/>
    <w:rsid w:val="004E3079"/>
    <w:rsid w:val="004E5DD0"/>
    <w:rsid w:val="004E755E"/>
    <w:rsid w:val="004F4C8F"/>
    <w:rsid w:val="004F5C4D"/>
    <w:rsid w:val="00501131"/>
    <w:rsid w:val="00501419"/>
    <w:rsid w:val="00504216"/>
    <w:rsid w:val="00507097"/>
    <w:rsid w:val="00507699"/>
    <w:rsid w:val="0051012C"/>
    <w:rsid w:val="005101D5"/>
    <w:rsid w:val="0051115C"/>
    <w:rsid w:val="0051483A"/>
    <w:rsid w:val="0052025D"/>
    <w:rsid w:val="00524F2F"/>
    <w:rsid w:val="00527571"/>
    <w:rsid w:val="00530A6E"/>
    <w:rsid w:val="005343B6"/>
    <w:rsid w:val="00534653"/>
    <w:rsid w:val="00534910"/>
    <w:rsid w:val="00541708"/>
    <w:rsid w:val="0054216C"/>
    <w:rsid w:val="00545552"/>
    <w:rsid w:val="00546C51"/>
    <w:rsid w:val="005543DD"/>
    <w:rsid w:val="005544E1"/>
    <w:rsid w:val="00554C06"/>
    <w:rsid w:val="00555A4B"/>
    <w:rsid w:val="00562816"/>
    <w:rsid w:val="00570B73"/>
    <w:rsid w:val="005717E2"/>
    <w:rsid w:val="00571AB8"/>
    <w:rsid w:val="005733B7"/>
    <w:rsid w:val="005734FD"/>
    <w:rsid w:val="00573AA6"/>
    <w:rsid w:val="00580183"/>
    <w:rsid w:val="00580CD8"/>
    <w:rsid w:val="00582347"/>
    <w:rsid w:val="005824F5"/>
    <w:rsid w:val="00582DBF"/>
    <w:rsid w:val="0058407F"/>
    <w:rsid w:val="00584B35"/>
    <w:rsid w:val="00586338"/>
    <w:rsid w:val="0059215D"/>
    <w:rsid w:val="00592A58"/>
    <w:rsid w:val="00594A3C"/>
    <w:rsid w:val="00594C70"/>
    <w:rsid w:val="00595DA7"/>
    <w:rsid w:val="005976CD"/>
    <w:rsid w:val="00597A3F"/>
    <w:rsid w:val="005A1D98"/>
    <w:rsid w:val="005A2DBD"/>
    <w:rsid w:val="005A2F6C"/>
    <w:rsid w:val="005A3E0C"/>
    <w:rsid w:val="005A4381"/>
    <w:rsid w:val="005A63A5"/>
    <w:rsid w:val="005B10C4"/>
    <w:rsid w:val="005C25DF"/>
    <w:rsid w:val="005C72F1"/>
    <w:rsid w:val="005C79FD"/>
    <w:rsid w:val="005D0019"/>
    <w:rsid w:val="005D0D3F"/>
    <w:rsid w:val="005E1F2F"/>
    <w:rsid w:val="005E3F7F"/>
    <w:rsid w:val="005E496A"/>
    <w:rsid w:val="005E53AA"/>
    <w:rsid w:val="005F04C6"/>
    <w:rsid w:val="005F1850"/>
    <w:rsid w:val="005F19BE"/>
    <w:rsid w:val="005F2AE9"/>
    <w:rsid w:val="005F2EE5"/>
    <w:rsid w:val="005F4A09"/>
    <w:rsid w:val="005F792C"/>
    <w:rsid w:val="00600579"/>
    <w:rsid w:val="006066B6"/>
    <w:rsid w:val="00612D0F"/>
    <w:rsid w:val="00615C8D"/>
    <w:rsid w:val="00616020"/>
    <w:rsid w:val="00621F65"/>
    <w:rsid w:val="0062254F"/>
    <w:rsid w:val="006226BB"/>
    <w:rsid w:val="00626D0D"/>
    <w:rsid w:val="00631DF8"/>
    <w:rsid w:val="00632190"/>
    <w:rsid w:val="00636EDB"/>
    <w:rsid w:val="00637B8B"/>
    <w:rsid w:val="00643174"/>
    <w:rsid w:val="00644FD9"/>
    <w:rsid w:val="006504BE"/>
    <w:rsid w:val="006505AB"/>
    <w:rsid w:val="00653771"/>
    <w:rsid w:val="006561BC"/>
    <w:rsid w:val="00661204"/>
    <w:rsid w:val="006659D0"/>
    <w:rsid w:val="00670042"/>
    <w:rsid w:val="00672BB5"/>
    <w:rsid w:val="006732B4"/>
    <w:rsid w:val="00673B3D"/>
    <w:rsid w:val="0067588C"/>
    <w:rsid w:val="00677B1D"/>
    <w:rsid w:val="00680FBE"/>
    <w:rsid w:val="0068535A"/>
    <w:rsid w:val="00685F20"/>
    <w:rsid w:val="00685F74"/>
    <w:rsid w:val="00685FE6"/>
    <w:rsid w:val="0068785A"/>
    <w:rsid w:val="00691D7C"/>
    <w:rsid w:val="00691EDF"/>
    <w:rsid w:val="00695B39"/>
    <w:rsid w:val="006A1879"/>
    <w:rsid w:val="006A41FA"/>
    <w:rsid w:val="006B13A2"/>
    <w:rsid w:val="006B2503"/>
    <w:rsid w:val="006B4FB0"/>
    <w:rsid w:val="006B615D"/>
    <w:rsid w:val="006B6D0E"/>
    <w:rsid w:val="006C15DF"/>
    <w:rsid w:val="006C1E08"/>
    <w:rsid w:val="006C382C"/>
    <w:rsid w:val="006C3B59"/>
    <w:rsid w:val="006D0CD3"/>
    <w:rsid w:val="006D22EA"/>
    <w:rsid w:val="006D50AB"/>
    <w:rsid w:val="006D6512"/>
    <w:rsid w:val="006D678E"/>
    <w:rsid w:val="006E05D8"/>
    <w:rsid w:val="006E2C0B"/>
    <w:rsid w:val="006E3862"/>
    <w:rsid w:val="006E49BA"/>
    <w:rsid w:val="006E5DF7"/>
    <w:rsid w:val="006F1907"/>
    <w:rsid w:val="006F6099"/>
    <w:rsid w:val="007006BA"/>
    <w:rsid w:val="00702DB0"/>
    <w:rsid w:val="00703CE9"/>
    <w:rsid w:val="00705D51"/>
    <w:rsid w:val="007064FB"/>
    <w:rsid w:val="00712AF1"/>
    <w:rsid w:val="007146A0"/>
    <w:rsid w:val="00721B1F"/>
    <w:rsid w:val="007262E2"/>
    <w:rsid w:val="007302A6"/>
    <w:rsid w:val="00731ED0"/>
    <w:rsid w:val="007326D6"/>
    <w:rsid w:val="007348F8"/>
    <w:rsid w:val="0073588B"/>
    <w:rsid w:val="0074448A"/>
    <w:rsid w:val="00747308"/>
    <w:rsid w:val="0075044F"/>
    <w:rsid w:val="00750A4A"/>
    <w:rsid w:val="00750C30"/>
    <w:rsid w:val="0075128C"/>
    <w:rsid w:val="00751938"/>
    <w:rsid w:val="00751A56"/>
    <w:rsid w:val="00751FB7"/>
    <w:rsid w:val="00752470"/>
    <w:rsid w:val="007537A6"/>
    <w:rsid w:val="0075519A"/>
    <w:rsid w:val="0075683B"/>
    <w:rsid w:val="00760BA8"/>
    <w:rsid w:val="00761D0A"/>
    <w:rsid w:val="007646AA"/>
    <w:rsid w:val="007652E1"/>
    <w:rsid w:val="007667E8"/>
    <w:rsid w:val="00766DBB"/>
    <w:rsid w:val="00767781"/>
    <w:rsid w:val="00772409"/>
    <w:rsid w:val="007852D5"/>
    <w:rsid w:val="007911E9"/>
    <w:rsid w:val="0079258B"/>
    <w:rsid w:val="00792A62"/>
    <w:rsid w:val="007961E2"/>
    <w:rsid w:val="007963A0"/>
    <w:rsid w:val="007A0DB6"/>
    <w:rsid w:val="007A1DE1"/>
    <w:rsid w:val="007A2995"/>
    <w:rsid w:val="007A3762"/>
    <w:rsid w:val="007A472A"/>
    <w:rsid w:val="007A4AFA"/>
    <w:rsid w:val="007B0C24"/>
    <w:rsid w:val="007B1304"/>
    <w:rsid w:val="007B41F2"/>
    <w:rsid w:val="007B5D34"/>
    <w:rsid w:val="007B6E63"/>
    <w:rsid w:val="007C0B75"/>
    <w:rsid w:val="007C4559"/>
    <w:rsid w:val="007C4C7F"/>
    <w:rsid w:val="007D2D62"/>
    <w:rsid w:val="007D337D"/>
    <w:rsid w:val="007D3FCA"/>
    <w:rsid w:val="007D4E16"/>
    <w:rsid w:val="007E01AD"/>
    <w:rsid w:val="007E4B16"/>
    <w:rsid w:val="007F0CD1"/>
    <w:rsid w:val="007F52F0"/>
    <w:rsid w:val="007F755F"/>
    <w:rsid w:val="007F7B94"/>
    <w:rsid w:val="00805072"/>
    <w:rsid w:val="0080544D"/>
    <w:rsid w:val="00805B6A"/>
    <w:rsid w:val="00805BA5"/>
    <w:rsid w:val="0080629F"/>
    <w:rsid w:val="00807C5F"/>
    <w:rsid w:val="00813190"/>
    <w:rsid w:val="008141BC"/>
    <w:rsid w:val="00824A0D"/>
    <w:rsid w:val="00831BAB"/>
    <w:rsid w:val="008332B7"/>
    <w:rsid w:val="0083489C"/>
    <w:rsid w:val="00837FF6"/>
    <w:rsid w:val="00840B67"/>
    <w:rsid w:val="00841262"/>
    <w:rsid w:val="00844743"/>
    <w:rsid w:val="00846CD3"/>
    <w:rsid w:val="0085044C"/>
    <w:rsid w:val="00850781"/>
    <w:rsid w:val="00850F2D"/>
    <w:rsid w:val="00853F55"/>
    <w:rsid w:val="0085405D"/>
    <w:rsid w:val="008548A1"/>
    <w:rsid w:val="008554FE"/>
    <w:rsid w:val="00855F22"/>
    <w:rsid w:val="008617B4"/>
    <w:rsid w:val="00861F20"/>
    <w:rsid w:val="008620E5"/>
    <w:rsid w:val="008620EC"/>
    <w:rsid w:val="008643BC"/>
    <w:rsid w:val="008670E0"/>
    <w:rsid w:val="00870758"/>
    <w:rsid w:val="00870ACE"/>
    <w:rsid w:val="008733F8"/>
    <w:rsid w:val="008750B8"/>
    <w:rsid w:val="0087555C"/>
    <w:rsid w:val="008803AF"/>
    <w:rsid w:val="00880C50"/>
    <w:rsid w:val="00880C6B"/>
    <w:rsid w:val="00880CA7"/>
    <w:rsid w:val="008821BA"/>
    <w:rsid w:val="00884557"/>
    <w:rsid w:val="0088480C"/>
    <w:rsid w:val="0088620B"/>
    <w:rsid w:val="008925B6"/>
    <w:rsid w:val="008938BC"/>
    <w:rsid w:val="008A1A51"/>
    <w:rsid w:val="008A25AB"/>
    <w:rsid w:val="008A3980"/>
    <w:rsid w:val="008A6B57"/>
    <w:rsid w:val="008B0C8D"/>
    <w:rsid w:val="008B1A98"/>
    <w:rsid w:val="008B3057"/>
    <w:rsid w:val="008B32A2"/>
    <w:rsid w:val="008B3367"/>
    <w:rsid w:val="008B3801"/>
    <w:rsid w:val="008C002C"/>
    <w:rsid w:val="008C6002"/>
    <w:rsid w:val="008C6129"/>
    <w:rsid w:val="008C6783"/>
    <w:rsid w:val="008D1B65"/>
    <w:rsid w:val="008D1FB3"/>
    <w:rsid w:val="008D4A66"/>
    <w:rsid w:val="008D56AA"/>
    <w:rsid w:val="008D7821"/>
    <w:rsid w:val="008D7895"/>
    <w:rsid w:val="008E09E1"/>
    <w:rsid w:val="008E179F"/>
    <w:rsid w:val="008E1B14"/>
    <w:rsid w:val="008E3A07"/>
    <w:rsid w:val="008E4F56"/>
    <w:rsid w:val="008E5804"/>
    <w:rsid w:val="008E6390"/>
    <w:rsid w:val="008F1F39"/>
    <w:rsid w:val="008F51E9"/>
    <w:rsid w:val="008F53C7"/>
    <w:rsid w:val="008F77F9"/>
    <w:rsid w:val="008F7ACD"/>
    <w:rsid w:val="009012EB"/>
    <w:rsid w:val="00903085"/>
    <w:rsid w:val="009033E7"/>
    <w:rsid w:val="009069C4"/>
    <w:rsid w:val="009070D5"/>
    <w:rsid w:val="0091050E"/>
    <w:rsid w:val="00910899"/>
    <w:rsid w:val="00910A10"/>
    <w:rsid w:val="00910EAF"/>
    <w:rsid w:val="00913185"/>
    <w:rsid w:val="0091372C"/>
    <w:rsid w:val="009137CA"/>
    <w:rsid w:val="00921FBA"/>
    <w:rsid w:val="009233D0"/>
    <w:rsid w:val="00924808"/>
    <w:rsid w:val="00927044"/>
    <w:rsid w:val="00930CDC"/>
    <w:rsid w:val="009336D5"/>
    <w:rsid w:val="009419C9"/>
    <w:rsid w:val="009419F4"/>
    <w:rsid w:val="00942338"/>
    <w:rsid w:val="009441DD"/>
    <w:rsid w:val="00944205"/>
    <w:rsid w:val="00947493"/>
    <w:rsid w:val="00947F1F"/>
    <w:rsid w:val="00952FC6"/>
    <w:rsid w:val="00955021"/>
    <w:rsid w:val="00956C9F"/>
    <w:rsid w:val="009574B9"/>
    <w:rsid w:val="009576CD"/>
    <w:rsid w:val="00960192"/>
    <w:rsid w:val="00962D69"/>
    <w:rsid w:val="00965561"/>
    <w:rsid w:val="00966060"/>
    <w:rsid w:val="00967F41"/>
    <w:rsid w:val="00970F8B"/>
    <w:rsid w:val="00971190"/>
    <w:rsid w:val="009750D6"/>
    <w:rsid w:val="009768F5"/>
    <w:rsid w:val="00980646"/>
    <w:rsid w:val="00981234"/>
    <w:rsid w:val="00983E96"/>
    <w:rsid w:val="009843C4"/>
    <w:rsid w:val="00991856"/>
    <w:rsid w:val="0099257D"/>
    <w:rsid w:val="00993E4F"/>
    <w:rsid w:val="009A2D72"/>
    <w:rsid w:val="009A34E0"/>
    <w:rsid w:val="009A3638"/>
    <w:rsid w:val="009A5147"/>
    <w:rsid w:val="009A5381"/>
    <w:rsid w:val="009A7561"/>
    <w:rsid w:val="009B34D0"/>
    <w:rsid w:val="009B6B76"/>
    <w:rsid w:val="009B7D9F"/>
    <w:rsid w:val="009C128B"/>
    <w:rsid w:val="009C1C7F"/>
    <w:rsid w:val="009C28A5"/>
    <w:rsid w:val="009C461B"/>
    <w:rsid w:val="009C5D38"/>
    <w:rsid w:val="009D5D45"/>
    <w:rsid w:val="009E16D2"/>
    <w:rsid w:val="009E1D16"/>
    <w:rsid w:val="009E223A"/>
    <w:rsid w:val="009E35F6"/>
    <w:rsid w:val="009E657B"/>
    <w:rsid w:val="009E6978"/>
    <w:rsid w:val="009F0164"/>
    <w:rsid w:val="009F3B03"/>
    <w:rsid w:val="009F4054"/>
    <w:rsid w:val="009F4667"/>
    <w:rsid w:val="00A0081E"/>
    <w:rsid w:val="00A01A91"/>
    <w:rsid w:val="00A06D1B"/>
    <w:rsid w:val="00A10C1C"/>
    <w:rsid w:val="00A16A7A"/>
    <w:rsid w:val="00A1765A"/>
    <w:rsid w:val="00A17C11"/>
    <w:rsid w:val="00A17FB6"/>
    <w:rsid w:val="00A203D4"/>
    <w:rsid w:val="00A214C0"/>
    <w:rsid w:val="00A261E3"/>
    <w:rsid w:val="00A27A35"/>
    <w:rsid w:val="00A30A3F"/>
    <w:rsid w:val="00A31DBC"/>
    <w:rsid w:val="00A3272F"/>
    <w:rsid w:val="00A35526"/>
    <w:rsid w:val="00A35F09"/>
    <w:rsid w:val="00A36D2C"/>
    <w:rsid w:val="00A37519"/>
    <w:rsid w:val="00A444F2"/>
    <w:rsid w:val="00A44F9F"/>
    <w:rsid w:val="00A45A2C"/>
    <w:rsid w:val="00A47DFF"/>
    <w:rsid w:val="00A53B40"/>
    <w:rsid w:val="00A546B9"/>
    <w:rsid w:val="00A550C8"/>
    <w:rsid w:val="00A55FE2"/>
    <w:rsid w:val="00A603F2"/>
    <w:rsid w:val="00A61546"/>
    <w:rsid w:val="00A61D52"/>
    <w:rsid w:val="00A63A63"/>
    <w:rsid w:val="00A6506E"/>
    <w:rsid w:val="00A70A0A"/>
    <w:rsid w:val="00A72E13"/>
    <w:rsid w:val="00A74CE5"/>
    <w:rsid w:val="00A753FE"/>
    <w:rsid w:val="00A75AAF"/>
    <w:rsid w:val="00A76297"/>
    <w:rsid w:val="00A773C5"/>
    <w:rsid w:val="00A80425"/>
    <w:rsid w:val="00A82925"/>
    <w:rsid w:val="00A82E41"/>
    <w:rsid w:val="00A83931"/>
    <w:rsid w:val="00A842BA"/>
    <w:rsid w:val="00A8523A"/>
    <w:rsid w:val="00A91D32"/>
    <w:rsid w:val="00A9309C"/>
    <w:rsid w:val="00A94CB0"/>
    <w:rsid w:val="00A9534D"/>
    <w:rsid w:val="00A963CB"/>
    <w:rsid w:val="00AA24E9"/>
    <w:rsid w:val="00AA46DB"/>
    <w:rsid w:val="00AA6026"/>
    <w:rsid w:val="00AB018C"/>
    <w:rsid w:val="00AB0E2C"/>
    <w:rsid w:val="00AB6D95"/>
    <w:rsid w:val="00AB7CE2"/>
    <w:rsid w:val="00AC133F"/>
    <w:rsid w:val="00AC2336"/>
    <w:rsid w:val="00AD1030"/>
    <w:rsid w:val="00AD179C"/>
    <w:rsid w:val="00AD3C71"/>
    <w:rsid w:val="00AD461B"/>
    <w:rsid w:val="00AD528D"/>
    <w:rsid w:val="00AD794A"/>
    <w:rsid w:val="00AE4221"/>
    <w:rsid w:val="00AE55E1"/>
    <w:rsid w:val="00AE7BAA"/>
    <w:rsid w:val="00AF1836"/>
    <w:rsid w:val="00AF1E07"/>
    <w:rsid w:val="00AF364E"/>
    <w:rsid w:val="00AF61E8"/>
    <w:rsid w:val="00AF796C"/>
    <w:rsid w:val="00B01D34"/>
    <w:rsid w:val="00B0205D"/>
    <w:rsid w:val="00B02841"/>
    <w:rsid w:val="00B06667"/>
    <w:rsid w:val="00B175F8"/>
    <w:rsid w:val="00B20ACE"/>
    <w:rsid w:val="00B217FF"/>
    <w:rsid w:val="00B2203D"/>
    <w:rsid w:val="00B250F5"/>
    <w:rsid w:val="00B2623E"/>
    <w:rsid w:val="00B32305"/>
    <w:rsid w:val="00B32F78"/>
    <w:rsid w:val="00B3528E"/>
    <w:rsid w:val="00B35AA3"/>
    <w:rsid w:val="00B376AA"/>
    <w:rsid w:val="00B46053"/>
    <w:rsid w:val="00B4662C"/>
    <w:rsid w:val="00B50970"/>
    <w:rsid w:val="00B51422"/>
    <w:rsid w:val="00B52235"/>
    <w:rsid w:val="00B523D6"/>
    <w:rsid w:val="00B53BAB"/>
    <w:rsid w:val="00B60595"/>
    <w:rsid w:val="00B6210D"/>
    <w:rsid w:val="00B63656"/>
    <w:rsid w:val="00B65E41"/>
    <w:rsid w:val="00B66848"/>
    <w:rsid w:val="00B66A99"/>
    <w:rsid w:val="00B66D6D"/>
    <w:rsid w:val="00B71575"/>
    <w:rsid w:val="00B73809"/>
    <w:rsid w:val="00B7486E"/>
    <w:rsid w:val="00B77B53"/>
    <w:rsid w:val="00B813CB"/>
    <w:rsid w:val="00B813FF"/>
    <w:rsid w:val="00B81794"/>
    <w:rsid w:val="00B838E0"/>
    <w:rsid w:val="00B855C9"/>
    <w:rsid w:val="00B861F2"/>
    <w:rsid w:val="00B86DCD"/>
    <w:rsid w:val="00B86F3A"/>
    <w:rsid w:val="00B87AD7"/>
    <w:rsid w:val="00B9113A"/>
    <w:rsid w:val="00B93F0D"/>
    <w:rsid w:val="00B9421D"/>
    <w:rsid w:val="00B945E4"/>
    <w:rsid w:val="00B94D5D"/>
    <w:rsid w:val="00B95182"/>
    <w:rsid w:val="00BA02B8"/>
    <w:rsid w:val="00BA066D"/>
    <w:rsid w:val="00BA3F62"/>
    <w:rsid w:val="00BA3FBC"/>
    <w:rsid w:val="00BB1709"/>
    <w:rsid w:val="00BB3150"/>
    <w:rsid w:val="00BB3405"/>
    <w:rsid w:val="00BB4CDB"/>
    <w:rsid w:val="00BB79D6"/>
    <w:rsid w:val="00BC04F2"/>
    <w:rsid w:val="00BC406F"/>
    <w:rsid w:val="00BC53B5"/>
    <w:rsid w:val="00BC5794"/>
    <w:rsid w:val="00BD1B30"/>
    <w:rsid w:val="00BD399C"/>
    <w:rsid w:val="00BD5462"/>
    <w:rsid w:val="00BD7B98"/>
    <w:rsid w:val="00BE40B5"/>
    <w:rsid w:val="00BE48AC"/>
    <w:rsid w:val="00BE5E08"/>
    <w:rsid w:val="00BE7E5F"/>
    <w:rsid w:val="00BF26E6"/>
    <w:rsid w:val="00BF2D68"/>
    <w:rsid w:val="00BF4783"/>
    <w:rsid w:val="00BF7032"/>
    <w:rsid w:val="00BF7164"/>
    <w:rsid w:val="00BF7DAC"/>
    <w:rsid w:val="00C01C56"/>
    <w:rsid w:val="00C0257F"/>
    <w:rsid w:val="00C03491"/>
    <w:rsid w:val="00C03BE9"/>
    <w:rsid w:val="00C0554B"/>
    <w:rsid w:val="00C0653B"/>
    <w:rsid w:val="00C067CD"/>
    <w:rsid w:val="00C0695F"/>
    <w:rsid w:val="00C0755B"/>
    <w:rsid w:val="00C10FC0"/>
    <w:rsid w:val="00C2088A"/>
    <w:rsid w:val="00C20CF8"/>
    <w:rsid w:val="00C20E99"/>
    <w:rsid w:val="00C2189A"/>
    <w:rsid w:val="00C221B7"/>
    <w:rsid w:val="00C22B3A"/>
    <w:rsid w:val="00C22F80"/>
    <w:rsid w:val="00C25733"/>
    <w:rsid w:val="00C3293D"/>
    <w:rsid w:val="00C360CB"/>
    <w:rsid w:val="00C36B81"/>
    <w:rsid w:val="00C37A21"/>
    <w:rsid w:val="00C409FB"/>
    <w:rsid w:val="00C41CCF"/>
    <w:rsid w:val="00C4581C"/>
    <w:rsid w:val="00C4771B"/>
    <w:rsid w:val="00C53DB6"/>
    <w:rsid w:val="00C54A7D"/>
    <w:rsid w:val="00C55411"/>
    <w:rsid w:val="00C567B1"/>
    <w:rsid w:val="00C569C7"/>
    <w:rsid w:val="00C615CD"/>
    <w:rsid w:val="00C63287"/>
    <w:rsid w:val="00C63F08"/>
    <w:rsid w:val="00C674C5"/>
    <w:rsid w:val="00C70896"/>
    <w:rsid w:val="00C70A37"/>
    <w:rsid w:val="00C727E3"/>
    <w:rsid w:val="00C749FB"/>
    <w:rsid w:val="00C74E82"/>
    <w:rsid w:val="00C80865"/>
    <w:rsid w:val="00C80FA4"/>
    <w:rsid w:val="00C82AEF"/>
    <w:rsid w:val="00C8576D"/>
    <w:rsid w:val="00C87A5A"/>
    <w:rsid w:val="00C94094"/>
    <w:rsid w:val="00C94131"/>
    <w:rsid w:val="00C951CA"/>
    <w:rsid w:val="00CA4538"/>
    <w:rsid w:val="00CA5B9B"/>
    <w:rsid w:val="00CA62C7"/>
    <w:rsid w:val="00CB0BAF"/>
    <w:rsid w:val="00CB206C"/>
    <w:rsid w:val="00CB371F"/>
    <w:rsid w:val="00CB4BC8"/>
    <w:rsid w:val="00CB6665"/>
    <w:rsid w:val="00CB7240"/>
    <w:rsid w:val="00CB78F0"/>
    <w:rsid w:val="00CC25F9"/>
    <w:rsid w:val="00CC4BB0"/>
    <w:rsid w:val="00CC6128"/>
    <w:rsid w:val="00CD2692"/>
    <w:rsid w:val="00CD296B"/>
    <w:rsid w:val="00CD6685"/>
    <w:rsid w:val="00CE07C7"/>
    <w:rsid w:val="00CE5704"/>
    <w:rsid w:val="00CE5E1B"/>
    <w:rsid w:val="00CF0EBA"/>
    <w:rsid w:val="00CF1884"/>
    <w:rsid w:val="00CF28CB"/>
    <w:rsid w:val="00CF3282"/>
    <w:rsid w:val="00CF4610"/>
    <w:rsid w:val="00CF4643"/>
    <w:rsid w:val="00D00552"/>
    <w:rsid w:val="00D04142"/>
    <w:rsid w:val="00D042A8"/>
    <w:rsid w:val="00D075FD"/>
    <w:rsid w:val="00D10CCE"/>
    <w:rsid w:val="00D11119"/>
    <w:rsid w:val="00D13B53"/>
    <w:rsid w:val="00D13F91"/>
    <w:rsid w:val="00D1792B"/>
    <w:rsid w:val="00D2057E"/>
    <w:rsid w:val="00D20E9F"/>
    <w:rsid w:val="00D21892"/>
    <w:rsid w:val="00D26765"/>
    <w:rsid w:val="00D26E66"/>
    <w:rsid w:val="00D26E6E"/>
    <w:rsid w:val="00D303F8"/>
    <w:rsid w:val="00D307D5"/>
    <w:rsid w:val="00D314DD"/>
    <w:rsid w:val="00D31B71"/>
    <w:rsid w:val="00D32288"/>
    <w:rsid w:val="00D35659"/>
    <w:rsid w:val="00D37C4A"/>
    <w:rsid w:val="00D422DB"/>
    <w:rsid w:val="00D42315"/>
    <w:rsid w:val="00D42DB4"/>
    <w:rsid w:val="00D45D82"/>
    <w:rsid w:val="00D5067D"/>
    <w:rsid w:val="00D53872"/>
    <w:rsid w:val="00D5529B"/>
    <w:rsid w:val="00D63F02"/>
    <w:rsid w:val="00D64356"/>
    <w:rsid w:val="00D657C7"/>
    <w:rsid w:val="00D66653"/>
    <w:rsid w:val="00D6766E"/>
    <w:rsid w:val="00D71EB6"/>
    <w:rsid w:val="00D72349"/>
    <w:rsid w:val="00D729B4"/>
    <w:rsid w:val="00D81DB8"/>
    <w:rsid w:val="00D826F9"/>
    <w:rsid w:val="00D838A8"/>
    <w:rsid w:val="00D87341"/>
    <w:rsid w:val="00D932C6"/>
    <w:rsid w:val="00D95EC8"/>
    <w:rsid w:val="00D962C9"/>
    <w:rsid w:val="00DA03C4"/>
    <w:rsid w:val="00DB677B"/>
    <w:rsid w:val="00DB6F49"/>
    <w:rsid w:val="00DB6FC8"/>
    <w:rsid w:val="00DC05B1"/>
    <w:rsid w:val="00DC1655"/>
    <w:rsid w:val="00DC1D14"/>
    <w:rsid w:val="00DC40B5"/>
    <w:rsid w:val="00DC5E7D"/>
    <w:rsid w:val="00DD2CAB"/>
    <w:rsid w:val="00DD408E"/>
    <w:rsid w:val="00DD64E9"/>
    <w:rsid w:val="00DE18D9"/>
    <w:rsid w:val="00DE196D"/>
    <w:rsid w:val="00DE2217"/>
    <w:rsid w:val="00DE31BA"/>
    <w:rsid w:val="00DF18A0"/>
    <w:rsid w:val="00DF1EE9"/>
    <w:rsid w:val="00DF3441"/>
    <w:rsid w:val="00DF360E"/>
    <w:rsid w:val="00DF3B6E"/>
    <w:rsid w:val="00DF6648"/>
    <w:rsid w:val="00E0229B"/>
    <w:rsid w:val="00E033E6"/>
    <w:rsid w:val="00E040ED"/>
    <w:rsid w:val="00E20A5D"/>
    <w:rsid w:val="00E21829"/>
    <w:rsid w:val="00E25CE2"/>
    <w:rsid w:val="00E268DB"/>
    <w:rsid w:val="00E26E7D"/>
    <w:rsid w:val="00E31C82"/>
    <w:rsid w:val="00E32E4F"/>
    <w:rsid w:val="00E35415"/>
    <w:rsid w:val="00E373EA"/>
    <w:rsid w:val="00E37778"/>
    <w:rsid w:val="00E37E62"/>
    <w:rsid w:val="00E42D8D"/>
    <w:rsid w:val="00E447AF"/>
    <w:rsid w:val="00E51465"/>
    <w:rsid w:val="00E52421"/>
    <w:rsid w:val="00E53057"/>
    <w:rsid w:val="00E5328C"/>
    <w:rsid w:val="00E53297"/>
    <w:rsid w:val="00E571B2"/>
    <w:rsid w:val="00E633BF"/>
    <w:rsid w:val="00E63CCE"/>
    <w:rsid w:val="00E70998"/>
    <w:rsid w:val="00E72318"/>
    <w:rsid w:val="00E72867"/>
    <w:rsid w:val="00E72877"/>
    <w:rsid w:val="00E72B03"/>
    <w:rsid w:val="00E72B88"/>
    <w:rsid w:val="00E7485D"/>
    <w:rsid w:val="00E74C18"/>
    <w:rsid w:val="00E8063F"/>
    <w:rsid w:val="00E81220"/>
    <w:rsid w:val="00E863A6"/>
    <w:rsid w:val="00E8685A"/>
    <w:rsid w:val="00E87B81"/>
    <w:rsid w:val="00E9055F"/>
    <w:rsid w:val="00E90FF9"/>
    <w:rsid w:val="00E9190A"/>
    <w:rsid w:val="00E944D2"/>
    <w:rsid w:val="00E94FC4"/>
    <w:rsid w:val="00E95AE1"/>
    <w:rsid w:val="00E975A5"/>
    <w:rsid w:val="00EA0C4C"/>
    <w:rsid w:val="00EA2CE9"/>
    <w:rsid w:val="00EB0400"/>
    <w:rsid w:val="00EB1E83"/>
    <w:rsid w:val="00EB21AC"/>
    <w:rsid w:val="00EB2AED"/>
    <w:rsid w:val="00EB2F89"/>
    <w:rsid w:val="00EB5FA7"/>
    <w:rsid w:val="00EC0301"/>
    <w:rsid w:val="00EC0640"/>
    <w:rsid w:val="00EC338F"/>
    <w:rsid w:val="00EC4E07"/>
    <w:rsid w:val="00EC6A46"/>
    <w:rsid w:val="00EC6CF8"/>
    <w:rsid w:val="00ED2D63"/>
    <w:rsid w:val="00ED6295"/>
    <w:rsid w:val="00EE1D7E"/>
    <w:rsid w:val="00EE3A30"/>
    <w:rsid w:val="00EE4EC2"/>
    <w:rsid w:val="00EE5084"/>
    <w:rsid w:val="00EE6347"/>
    <w:rsid w:val="00EE7B13"/>
    <w:rsid w:val="00EF2280"/>
    <w:rsid w:val="00EF4CCB"/>
    <w:rsid w:val="00F01D4A"/>
    <w:rsid w:val="00F0329E"/>
    <w:rsid w:val="00F03575"/>
    <w:rsid w:val="00F1439D"/>
    <w:rsid w:val="00F14A9E"/>
    <w:rsid w:val="00F177AD"/>
    <w:rsid w:val="00F22A44"/>
    <w:rsid w:val="00F24C7D"/>
    <w:rsid w:val="00F252F9"/>
    <w:rsid w:val="00F255C5"/>
    <w:rsid w:val="00F31039"/>
    <w:rsid w:val="00F35F12"/>
    <w:rsid w:val="00F40CE0"/>
    <w:rsid w:val="00F422E4"/>
    <w:rsid w:val="00F43538"/>
    <w:rsid w:val="00F46DC4"/>
    <w:rsid w:val="00F471F3"/>
    <w:rsid w:val="00F47530"/>
    <w:rsid w:val="00F53AA2"/>
    <w:rsid w:val="00F54711"/>
    <w:rsid w:val="00F551E2"/>
    <w:rsid w:val="00F5571E"/>
    <w:rsid w:val="00F56172"/>
    <w:rsid w:val="00F635E2"/>
    <w:rsid w:val="00F72864"/>
    <w:rsid w:val="00F749D0"/>
    <w:rsid w:val="00F751CE"/>
    <w:rsid w:val="00F751DA"/>
    <w:rsid w:val="00F8129D"/>
    <w:rsid w:val="00F861BE"/>
    <w:rsid w:val="00F8705A"/>
    <w:rsid w:val="00F8708A"/>
    <w:rsid w:val="00F908B4"/>
    <w:rsid w:val="00F92F3B"/>
    <w:rsid w:val="00F941B7"/>
    <w:rsid w:val="00FA12AC"/>
    <w:rsid w:val="00FA381E"/>
    <w:rsid w:val="00FA4EDF"/>
    <w:rsid w:val="00FA5B34"/>
    <w:rsid w:val="00FB071F"/>
    <w:rsid w:val="00FB1946"/>
    <w:rsid w:val="00FB69BF"/>
    <w:rsid w:val="00FB6B7A"/>
    <w:rsid w:val="00FC1D33"/>
    <w:rsid w:val="00FC4A39"/>
    <w:rsid w:val="00FC76D5"/>
    <w:rsid w:val="00FD2593"/>
    <w:rsid w:val="00FD7DAE"/>
    <w:rsid w:val="00FE2CC5"/>
    <w:rsid w:val="00FE6B18"/>
    <w:rsid w:val="00FF154F"/>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FE41"/>
  <w15:docId w15:val="{472AB4D8-EFD3-4DB4-AEE1-B1684CE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5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05D"/>
    <w:rPr>
      <w:color w:val="0000FF"/>
      <w:u w:val="single"/>
    </w:rPr>
  </w:style>
  <w:style w:type="table" w:styleId="a4">
    <w:name w:val="Table Grid"/>
    <w:basedOn w:val="a1"/>
    <w:rsid w:val="00B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334B16"/>
    <w:pPr>
      <w:ind w:firstLine="567"/>
      <w:jc w:val="both"/>
    </w:pPr>
  </w:style>
  <w:style w:type="paragraph" w:styleId="a5">
    <w:name w:val="Balloon Text"/>
    <w:basedOn w:val="a"/>
    <w:semiHidden/>
    <w:rsid w:val="0080544D"/>
    <w:rPr>
      <w:rFonts w:ascii="Tahoma" w:hAnsi="Tahoma" w:cs="Tahoma"/>
      <w:sz w:val="16"/>
      <w:szCs w:val="16"/>
    </w:rPr>
  </w:style>
  <w:style w:type="paragraph" w:customStyle="1" w:styleId="a6">
    <w:basedOn w:val="a"/>
    <w:rsid w:val="007146A0"/>
    <w:pPr>
      <w:spacing w:after="160" w:line="240" w:lineRule="exact"/>
    </w:pPr>
    <w:rPr>
      <w:rFonts w:ascii="Verdana" w:hAnsi="Verdana"/>
      <w:sz w:val="20"/>
      <w:szCs w:val="20"/>
      <w:lang w:val="en-US" w:eastAsia="en-US"/>
    </w:rPr>
  </w:style>
  <w:style w:type="paragraph" w:customStyle="1" w:styleId="table10">
    <w:name w:val="table10"/>
    <w:basedOn w:val="a"/>
    <w:rsid w:val="009B7D9F"/>
    <w:rPr>
      <w:sz w:val="20"/>
      <w:szCs w:val="20"/>
    </w:rPr>
  </w:style>
  <w:style w:type="paragraph" w:customStyle="1" w:styleId="a7">
    <w:name w:val="Знак"/>
    <w:basedOn w:val="a"/>
    <w:rsid w:val="00466FB2"/>
    <w:pPr>
      <w:spacing w:after="160" w:line="240" w:lineRule="exact"/>
    </w:pPr>
    <w:rPr>
      <w:rFonts w:ascii="Verdana" w:hAnsi="Verdana"/>
      <w:sz w:val="20"/>
      <w:szCs w:val="20"/>
      <w:lang w:val="en-US" w:eastAsia="en-US"/>
    </w:rPr>
  </w:style>
  <w:style w:type="paragraph" w:customStyle="1" w:styleId="1">
    <w:name w:val="1"/>
    <w:basedOn w:val="a"/>
    <w:rsid w:val="00D87341"/>
    <w:pPr>
      <w:spacing w:after="160" w:line="240" w:lineRule="exact"/>
    </w:pPr>
    <w:rPr>
      <w:rFonts w:ascii="Verdana" w:hAnsi="Verdana"/>
      <w:sz w:val="20"/>
      <w:szCs w:val="20"/>
      <w:lang w:val="en-US" w:eastAsia="en-US"/>
    </w:rPr>
  </w:style>
  <w:style w:type="paragraph" w:styleId="a8">
    <w:name w:val="Normal (Web)"/>
    <w:basedOn w:val="a"/>
    <w:uiPriority w:val="99"/>
    <w:unhideWhenUsed/>
    <w:rsid w:val="00CB4BC8"/>
    <w:pPr>
      <w:spacing w:before="100" w:beforeAutospacing="1" w:after="100" w:afterAutospacing="1"/>
    </w:pPr>
    <w:rPr>
      <w:lang w:val="en-US" w:eastAsia="en-US"/>
    </w:rPr>
  </w:style>
  <w:style w:type="paragraph" w:customStyle="1" w:styleId="point">
    <w:name w:val="point"/>
    <w:basedOn w:val="a"/>
    <w:rsid w:val="00CF3282"/>
    <w:pPr>
      <w:spacing w:before="100" w:beforeAutospacing="1" w:after="100" w:afterAutospacing="1"/>
    </w:pPr>
    <w:rPr>
      <w:lang w:val="en-US" w:eastAsia="en-US"/>
    </w:rPr>
  </w:style>
  <w:style w:type="paragraph" w:customStyle="1" w:styleId="chapter">
    <w:name w:val="chapter"/>
    <w:basedOn w:val="a"/>
    <w:rsid w:val="00CF328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5400">
      <w:bodyDiv w:val="1"/>
      <w:marLeft w:val="0"/>
      <w:marRight w:val="0"/>
      <w:marTop w:val="0"/>
      <w:marBottom w:val="0"/>
      <w:divBdr>
        <w:top w:val="none" w:sz="0" w:space="0" w:color="auto"/>
        <w:left w:val="none" w:sz="0" w:space="0" w:color="auto"/>
        <w:bottom w:val="none" w:sz="0" w:space="0" w:color="auto"/>
        <w:right w:val="none" w:sz="0" w:space="0" w:color="auto"/>
      </w:divBdr>
    </w:div>
    <w:div w:id="744692981">
      <w:bodyDiv w:val="1"/>
      <w:marLeft w:val="0"/>
      <w:marRight w:val="0"/>
      <w:marTop w:val="0"/>
      <w:marBottom w:val="0"/>
      <w:divBdr>
        <w:top w:val="none" w:sz="0" w:space="0" w:color="auto"/>
        <w:left w:val="none" w:sz="0" w:space="0" w:color="auto"/>
        <w:bottom w:val="none" w:sz="0" w:space="0" w:color="auto"/>
        <w:right w:val="none" w:sz="0" w:space="0" w:color="auto"/>
      </w:divBdr>
    </w:div>
    <w:div w:id="804154316">
      <w:bodyDiv w:val="1"/>
      <w:marLeft w:val="0"/>
      <w:marRight w:val="0"/>
      <w:marTop w:val="0"/>
      <w:marBottom w:val="0"/>
      <w:divBdr>
        <w:top w:val="none" w:sz="0" w:space="0" w:color="auto"/>
        <w:left w:val="none" w:sz="0" w:space="0" w:color="auto"/>
        <w:bottom w:val="none" w:sz="0" w:space="0" w:color="auto"/>
        <w:right w:val="none" w:sz="0" w:space="0" w:color="auto"/>
      </w:divBdr>
    </w:div>
    <w:div w:id="1340238416">
      <w:bodyDiv w:val="1"/>
      <w:marLeft w:val="0"/>
      <w:marRight w:val="0"/>
      <w:marTop w:val="0"/>
      <w:marBottom w:val="0"/>
      <w:divBdr>
        <w:top w:val="none" w:sz="0" w:space="0" w:color="auto"/>
        <w:left w:val="none" w:sz="0" w:space="0" w:color="auto"/>
        <w:bottom w:val="none" w:sz="0" w:space="0" w:color="auto"/>
        <w:right w:val="none" w:sz="0" w:space="0" w:color="auto"/>
      </w:divBdr>
    </w:div>
    <w:div w:id="1361518065">
      <w:bodyDiv w:val="1"/>
      <w:marLeft w:val="0"/>
      <w:marRight w:val="0"/>
      <w:marTop w:val="0"/>
      <w:marBottom w:val="0"/>
      <w:divBdr>
        <w:top w:val="none" w:sz="0" w:space="0" w:color="auto"/>
        <w:left w:val="none" w:sz="0" w:space="0" w:color="auto"/>
        <w:bottom w:val="none" w:sz="0" w:space="0" w:color="auto"/>
        <w:right w:val="none" w:sz="0" w:space="0" w:color="auto"/>
      </w:divBdr>
    </w:div>
    <w:div w:id="16376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152808&amp;a=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11" Type="http://schemas.openxmlformats.org/officeDocument/2006/relationships/hyperlink" Target="mailto:vitebsk@ino.by" TargetMode="External"/><Relationship Id="rId5" Type="http://schemas.openxmlformats.org/officeDocument/2006/relationships/hyperlink" Target="https://bii.by/tx.dll?d=606445&amp;a=1" TargetMode="External"/><Relationship Id="rId10" Type="http://schemas.openxmlformats.org/officeDocument/2006/relationships/hyperlink" Target="https://bii.by/tx.dll?d=606445&amp;a=1" TargetMode="External"/><Relationship Id="rId4" Type="http://schemas.openxmlformats.org/officeDocument/2006/relationships/webSettings" Target="webSettings.xml"/><Relationship Id="rId9"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Company>
  <LinksUpToDate>false</LinksUpToDate>
  <CharactersWithSpaces>17371</CharactersWithSpaces>
  <SharedDoc>false</SharedDoc>
  <HLinks>
    <vt:vector size="30" baseType="variant">
      <vt:variant>
        <vt:i4>7012353</vt:i4>
      </vt:variant>
      <vt:variant>
        <vt:i4>12</vt:i4>
      </vt:variant>
      <vt:variant>
        <vt:i4>0</vt:i4>
      </vt:variant>
      <vt:variant>
        <vt:i4>5</vt:i4>
      </vt:variant>
      <vt:variant>
        <vt:lpwstr>mailto:vit.in@tut.by</vt:lpwstr>
      </vt:variant>
      <vt:variant>
        <vt:lpwstr/>
      </vt:variant>
      <vt:variant>
        <vt:i4>7012400</vt:i4>
      </vt:variant>
      <vt:variant>
        <vt:i4>9</vt:i4>
      </vt:variant>
      <vt:variant>
        <vt:i4>0</vt:i4>
      </vt:variant>
      <vt:variant>
        <vt:i4>5</vt:i4>
      </vt:variant>
      <vt:variant>
        <vt:lpwstr>http://bii.by/tx.dll?d=267356&amp;a=9</vt:lpwstr>
      </vt:variant>
      <vt:variant>
        <vt:lpwstr>a9</vt:lpwstr>
      </vt:variant>
      <vt:variant>
        <vt:i4>6422582</vt:i4>
      </vt:variant>
      <vt:variant>
        <vt:i4>6</vt:i4>
      </vt:variant>
      <vt:variant>
        <vt:i4>0</vt:i4>
      </vt:variant>
      <vt:variant>
        <vt:i4>5</vt:i4>
      </vt:variant>
      <vt:variant>
        <vt:lpwstr>http://bii.by/tx.dll?d=152808&amp;a=3</vt:lpwstr>
      </vt:variant>
      <vt:variant>
        <vt:lpwstr>a3</vt:lpwstr>
      </vt:variant>
      <vt:variant>
        <vt:i4>6684729</vt:i4>
      </vt:variant>
      <vt:variant>
        <vt:i4>3</vt:i4>
      </vt:variant>
      <vt:variant>
        <vt:i4>0</vt:i4>
      </vt:variant>
      <vt:variant>
        <vt:i4>5</vt:i4>
      </vt:variant>
      <vt:variant>
        <vt:lpwstr>http://bii.by/tx.dll?d=267468&amp;a=7</vt:lpwstr>
      </vt:variant>
      <vt:variant>
        <vt:lpwstr>a7</vt:lpwstr>
      </vt:variant>
      <vt:variant>
        <vt:i4>7012400</vt:i4>
      </vt:variant>
      <vt:variant>
        <vt:i4>0</vt:i4>
      </vt:variant>
      <vt:variant>
        <vt:i4>0</vt:i4>
      </vt:variant>
      <vt:variant>
        <vt:i4>5</vt:i4>
      </vt:variant>
      <vt:variant>
        <vt:lpwstr>http://bii.by/tx.dll?d=267356&amp;a=9</vt:lpwstr>
      </vt:variant>
      <vt:variant>
        <vt:lpwstr>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cp:lastModifiedBy>Shelepina_vit.in@outlook.com</cp:lastModifiedBy>
  <cp:revision>39</cp:revision>
  <cp:lastPrinted>2023-07-31T08:28:00Z</cp:lastPrinted>
  <dcterms:created xsi:type="dcterms:W3CDTF">2021-12-09T13:17:00Z</dcterms:created>
  <dcterms:modified xsi:type="dcterms:W3CDTF">2023-07-31T08:28:00Z</dcterms:modified>
</cp:coreProperties>
</file>