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2456" w14:textId="53B1B57C" w:rsidR="00A029F6" w:rsidRPr="008757A4" w:rsidRDefault="00A029F6" w:rsidP="00086F7A">
      <w:pPr>
        <w:ind w:right="-47"/>
        <w:jc w:val="center"/>
        <w:rPr>
          <w:b/>
        </w:rPr>
      </w:pPr>
      <w:bookmarkStart w:id="0" w:name="_GoBack"/>
      <w:bookmarkEnd w:id="0"/>
      <w:r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1CD926F9" w:rsidR="00433961" w:rsidRPr="008757A4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4"/>
          <w:szCs w:val="24"/>
        </w:rPr>
      </w:pPr>
      <w:r w:rsidRPr="008757A4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Pr="00D64915">
        <w:rPr>
          <w:sz w:val="24"/>
          <w:szCs w:val="24"/>
        </w:rPr>
        <w:t xml:space="preserve">торгов </w:t>
      </w:r>
      <w:r w:rsidRPr="00D64915">
        <w:rPr>
          <w:b/>
          <w:sz w:val="24"/>
          <w:szCs w:val="24"/>
        </w:rPr>
        <w:t>№</w:t>
      </w:r>
      <w:r w:rsidR="00633BF3" w:rsidRPr="00D6491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D64915" w:rsidRPr="00D64915">
        <w:rPr>
          <w:b/>
          <w:sz w:val="22"/>
          <w:szCs w:val="22"/>
          <w:shd w:val="clear" w:color="auto" w:fill="FFFFFF"/>
        </w:rPr>
        <w:t>2024.Ч.002.00140</w:t>
      </w:r>
      <w:proofErr w:type="spellEnd"/>
      <w:r w:rsidR="00A12BA3">
        <w:rPr>
          <w:b/>
          <w:sz w:val="22"/>
          <w:szCs w:val="22"/>
          <w:shd w:val="clear" w:color="auto" w:fill="FFFFFF"/>
        </w:rPr>
        <w:t xml:space="preserve"> </w:t>
      </w:r>
      <w:r w:rsidRPr="00633BF3">
        <w:rPr>
          <w:sz w:val="24"/>
          <w:szCs w:val="24"/>
        </w:rPr>
        <w:t>по продаже</w:t>
      </w:r>
      <w:r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57C2904B" w:rsidR="00C33CA6" w:rsidRPr="008757A4" w:rsidRDefault="00C7745C" w:rsidP="002A5CD4">
      <w:pPr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proofErr w:type="spellStart"/>
      <w:r w:rsidR="00624E1A">
        <w:t>ОАО</w:t>
      </w:r>
      <w:proofErr w:type="spellEnd"/>
      <w:r w:rsidR="00624E1A">
        <w:t xml:space="preserve"> </w:t>
      </w:r>
      <w:r w:rsidR="002A5CD4">
        <w:t>«Знамя индустриализации», 210017, Республика Беларусь, г. Витебск, ул. Гагарина, 11.</w:t>
      </w:r>
    </w:p>
    <w:p w14:paraId="14513EB6" w14:textId="77777777" w:rsidR="009575A0" w:rsidRPr="008757A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 xml:space="preserve">, </w:t>
      </w:r>
      <w:proofErr w:type="gramStart"/>
      <w:r w:rsidR="006C3C8D" w:rsidRPr="008757A4">
        <w:rPr>
          <w:sz w:val="24"/>
          <w:szCs w:val="24"/>
        </w:rPr>
        <w:t>е</w:t>
      </w:r>
      <w:proofErr w:type="gramEnd"/>
      <w:r w:rsidR="006C3C8D" w:rsidRPr="008757A4">
        <w:rPr>
          <w:sz w:val="24"/>
          <w:szCs w:val="24"/>
        </w:rPr>
        <w:t>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3FBE3A5C" w:rsidR="00C7745C" w:rsidRPr="008757A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A57E6B">
        <w:rPr>
          <w:b/>
          <w:sz w:val="24"/>
          <w:szCs w:val="24"/>
        </w:rPr>
        <w:t>Дата</w:t>
      </w:r>
      <w:r w:rsidR="009575A0" w:rsidRPr="00A57E6B">
        <w:rPr>
          <w:b/>
          <w:sz w:val="24"/>
          <w:szCs w:val="24"/>
        </w:rPr>
        <w:t xml:space="preserve"> и</w:t>
      </w:r>
      <w:r w:rsidRPr="00A57E6B">
        <w:rPr>
          <w:b/>
          <w:sz w:val="24"/>
          <w:szCs w:val="24"/>
        </w:rPr>
        <w:t xml:space="preserve"> время</w:t>
      </w:r>
      <w:r w:rsidR="00EB6FFD" w:rsidRPr="00A57E6B">
        <w:rPr>
          <w:b/>
          <w:sz w:val="24"/>
          <w:szCs w:val="24"/>
        </w:rPr>
        <w:t xml:space="preserve"> проведения</w:t>
      </w:r>
      <w:r w:rsidR="00A326FB" w:rsidRPr="00A57E6B">
        <w:rPr>
          <w:b/>
          <w:sz w:val="24"/>
          <w:szCs w:val="24"/>
        </w:rPr>
        <w:t xml:space="preserve"> </w:t>
      </w:r>
      <w:r w:rsidR="007952B1" w:rsidRPr="00A57E6B">
        <w:rPr>
          <w:b/>
          <w:sz w:val="24"/>
          <w:szCs w:val="24"/>
        </w:rPr>
        <w:t xml:space="preserve"> </w:t>
      </w:r>
      <w:r w:rsidR="00EB6FFD" w:rsidRPr="00A57E6B">
        <w:rPr>
          <w:b/>
          <w:sz w:val="24"/>
          <w:szCs w:val="24"/>
        </w:rPr>
        <w:t>торгов</w:t>
      </w:r>
      <w:r w:rsidRPr="00A57E6B">
        <w:rPr>
          <w:b/>
          <w:sz w:val="24"/>
          <w:szCs w:val="24"/>
        </w:rPr>
        <w:t xml:space="preserve">: </w:t>
      </w:r>
      <w:r w:rsidR="00104576">
        <w:rPr>
          <w:b/>
          <w:sz w:val="24"/>
          <w:szCs w:val="24"/>
        </w:rPr>
        <w:t>31</w:t>
      </w:r>
      <w:r w:rsidR="004F270C" w:rsidRPr="00A57E6B">
        <w:rPr>
          <w:b/>
          <w:sz w:val="24"/>
          <w:szCs w:val="24"/>
        </w:rPr>
        <w:t>.12</w:t>
      </w:r>
      <w:r w:rsidR="00633BF3" w:rsidRPr="00A57E6B">
        <w:rPr>
          <w:b/>
          <w:sz w:val="24"/>
          <w:szCs w:val="24"/>
        </w:rPr>
        <w:t>.2024</w:t>
      </w:r>
      <w:r w:rsidRPr="00A57E6B">
        <w:rPr>
          <w:b/>
          <w:sz w:val="24"/>
          <w:szCs w:val="24"/>
        </w:rPr>
        <w:t xml:space="preserve"> в </w:t>
      </w:r>
      <w:r w:rsidR="001E0977" w:rsidRPr="00A57E6B">
        <w:rPr>
          <w:b/>
          <w:sz w:val="24"/>
          <w:szCs w:val="24"/>
        </w:rPr>
        <w:t>09</w:t>
      </w:r>
      <w:r w:rsidR="00A27B92" w:rsidRPr="00A57E6B">
        <w:rPr>
          <w:b/>
          <w:sz w:val="24"/>
          <w:szCs w:val="24"/>
        </w:rPr>
        <w:t>.</w:t>
      </w:r>
      <w:r w:rsidRPr="00A57E6B">
        <w:rPr>
          <w:b/>
          <w:sz w:val="24"/>
          <w:szCs w:val="24"/>
        </w:rPr>
        <w:t>00</w:t>
      </w:r>
      <w:r w:rsidRPr="00A57E6B">
        <w:rPr>
          <w:sz w:val="24"/>
          <w:szCs w:val="24"/>
        </w:rPr>
        <w:t xml:space="preserve"> </w:t>
      </w:r>
      <w:r w:rsidR="009575A0" w:rsidRPr="00A57E6B">
        <w:rPr>
          <w:sz w:val="24"/>
          <w:szCs w:val="24"/>
        </w:rPr>
        <w:t>(</w:t>
      </w:r>
      <w:r w:rsidR="009575A0" w:rsidRPr="008757A4">
        <w:rPr>
          <w:sz w:val="24"/>
          <w:szCs w:val="24"/>
        </w:rPr>
        <w:t>по времени на сервере ЭТП ETPVIT.BY).</w:t>
      </w:r>
    </w:p>
    <w:p w14:paraId="43A25EC7" w14:textId="038FDA4F" w:rsidR="004F270C" w:rsidRPr="004F270C" w:rsidRDefault="004F270C" w:rsidP="004F270C">
      <w:pPr>
        <w:ind w:firstLine="567"/>
        <w:jc w:val="both"/>
      </w:pPr>
      <w:r w:rsidRPr="004F270C">
        <w:rPr>
          <w:b/>
        </w:rPr>
        <w:t xml:space="preserve">Лот №1. </w:t>
      </w:r>
      <w:r w:rsidR="00104576">
        <w:t>Капитальное строение с инв. №200/С-33090, площадью 362,1</w:t>
      </w:r>
      <w:r w:rsidRPr="004F270C">
        <w:t xml:space="preserve"> </w:t>
      </w:r>
      <w:proofErr w:type="spellStart"/>
      <w:r w:rsidRPr="004F270C">
        <w:t>кв.м</w:t>
      </w:r>
      <w:proofErr w:type="spellEnd"/>
      <w:r w:rsidRPr="004F270C">
        <w:t xml:space="preserve">. по адресу: </w:t>
      </w:r>
      <w:proofErr w:type="gramStart"/>
      <w:r w:rsidRPr="004F270C">
        <w:t>Витебская обл.</w:t>
      </w:r>
      <w:r w:rsidR="00104576">
        <w:t>, г. Витебск, ул. Гагарина, 11/12</w:t>
      </w:r>
      <w:r w:rsidRPr="004F270C">
        <w:t xml:space="preserve">, </w:t>
      </w:r>
      <w:r w:rsidRPr="00A517FF">
        <w:t xml:space="preserve">назначение – </w:t>
      </w:r>
      <w:r w:rsidR="00104576" w:rsidRPr="00A517FF">
        <w:t>здание специализированное иного назначения</w:t>
      </w:r>
      <w:r w:rsidRPr="00A517FF">
        <w:t>, наименование</w:t>
      </w:r>
      <w:r w:rsidR="00531B16" w:rsidRPr="00A517FF">
        <w:t xml:space="preserve"> </w:t>
      </w:r>
      <w:r w:rsidR="005F4661" w:rsidRPr="00A517FF">
        <w:t>–</w:t>
      </w:r>
      <w:r w:rsidR="00104576" w:rsidRPr="00A517FF">
        <w:t xml:space="preserve"> цех </w:t>
      </w:r>
      <w:proofErr w:type="spellStart"/>
      <w:r w:rsidR="00104576" w:rsidRPr="00A517FF">
        <w:t>особомодных</w:t>
      </w:r>
      <w:proofErr w:type="spellEnd"/>
      <w:r w:rsidR="00104576" w:rsidRPr="00A517FF">
        <w:t xml:space="preserve"> изделий</w:t>
      </w:r>
      <w:r w:rsidRPr="00A517FF">
        <w:t xml:space="preserve">, </w:t>
      </w:r>
      <w:r w:rsidR="00A517FF" w:rsidRPr="00A517FF">
        <w:t xml:space="preserve">составные части и принадлежности: водопроводная сеть, канализационная сеть, покрытие, площадка, навес, </w:t>
      </w:r>
      <w:r w:rsidRPr="00A517FF">
        <w:t>расположенное на земельном участке с кадастро</w:t>
      </w:r>
      <w:r w:rsidR="00A517FF" w:rsidRPr="00A517FF">
        <w:t>вым номером №240100000001005132</w:t>
      </w:r>
      <w:r w:rsidRPr="00A517FF">
        <w:t>.</w:t>
      </w:r>
      <w:proofErr w:type="gramEnd"/>
      <w:r w:rsidR="00A517FF">
        <w:t xml:space="preserve"> Оборудование: станок плоскош</w:t>
      </w:r>
      <w:r w:rsidR="008C3E8B">
        <w:t xml:space="preserve">лифовальный с крестовым столом и горизонтальным шпинделем </w:t>
      </w:r>
      <w:proofErr w:type="spellStart"/>
      <w:r w:rsidR="008C3E8B">
        <w:t>3Д711АФ</w:t>
      </w:r>
      <w:proofErr w:type="spellEnd"/>
      <w:r w:rsidR="008C3E8B">
        <w:t xml:space="preserve"> 10-1 инв. № </w:t>
      </w:r>
      <w:proofErr w:type="spellStart"/>
      <w:r w:rsidR="008C3E8B">
        <w:t>М173</w:t>
      </w:r>
      <w:proofErr w:type="spellEnd"/>
      <w:r w:rsidR="008C3E8B">
        <w:t>, станок вертикально-фрезерный 6-</w:t>
      </w:r>
      <w:proofErr w:type="spellStart"/>
      <w:r w:rsidR="008C3E8B">
        <w:t>В11Р</w:t>
      </w:r>
      <w:proofErr w:type="spellEnd"/>
      <w:r w:rsidR="008C3E8B">
        <w:t xml:space="preserve"> инв. № </w:t>
      </w:r>
      <w:proofErr w:type="spellStart"/>
      <w:r w:rsidR="008C3E8B">
        <w:t>М22</w:t>
      </w:r>
      <w:proofErr w:type="spellEnd"/>
      <w:r w:rsidR="008C3E8B">
        <w:t xml:space="preserve">, станок радиально-сверлильный </w:t>
      </w:r>
      <w:proofErr w:type="spellStart"/>
      <w:r w:rsidR="008C3E8B">
        <w:t>2К522</w:t>
      </w:r>
      <w:proofErr w:type="spellEnd"/>
      <w:r w:rsidR="008C3E8B">
        <w:t xml:space="preserve"> инв. № </w:t>
      </w:r>
      <w:proofErr w:type="spellStart"/>
      <w:r w:rsidR="008C3E8B">
        <w:t>М174</w:t>
      </w:r>
      <w:proofErr w:type="spellEnd"/>
      <w:r w:rsidR="008C3E8B">
        <w:t xml:space="preserve">, станок токарно-винторезный МК 6056 инв. № </w:t>
      </w:r>
      <w:proofErr w:type="spellStart"/>
      <w:r w:rsidR="008C3E8B">
        <w:t>М175</w:t>
      </w:r>
      <w:proofErr w:type="spellEnd"/>
      <w:r w:rsidR="008C3E8B">
        <w:t>.</w:t>
      </w:r>
      <w:r w:rsidR="00A517FF">
        <w:t xml:space="preserve"> </w:t>
      </w:r>
    </w:p>
    <w:p w14:paraId="471ADA60" w14:textId="5EB85B3E" w:rsidR="004F270C" w:rsidRPr="004F270C" w:rsidRDefault="004F270C" w:rsidP="004F270C">
      <w:pPr>
        <w:ind w:firstLine="567"/>
        <w:jc w:val="both"/>
      </w:pPr>
      <w:r w:rsidRPr="005E79C7">
        <w:rPr>
          <w:b/>
        </w:rPr>
        <w:t>Объекты недвижимости имеют обременения</w:t>
      </w:r>
      <w:r w:rsidRPr="005E79C7">
        <w:t xml:space="preserve">: 1. </w:t>
      </w:r>
      <w:r w:rsidR="005E79C7" w:rsidRPr="005E79C7">
        <w:t>Договора аренды № 5 от 21</w:t>
      </w:r>
      <w:r w:rsidR="009A0AB4" w:rsidRPr="005E79C7">
        <w:t>.</w:t>
      </w:r>
      <w:r w:rsidR="005E79C7" w:rsidRPr="005E79C7">
        <w:t>06</w:t>
      </w:r>
      <w:r w:rsidR="009A0AB4" w:rsidRPr="005E79C7">
        <w:t>.202</w:t>
      </w:r>
      <w:r w:rsidR="005E79C7" w:rsidRPr="005E79C7">
        <w:t>4 действует по 23</w:t>
      </w:r>
      <w:r w:rsidR="009A0AB4" w:rsidRPr="005E79C7">
        <w:t>.0</w:t>
      </w:r>
      <w:r w:rsidR="005E79C7" w:rsidRPr="005E79C7">
        <w:t>6</w:t>
      </w:r>
      <w:r w:rsidR="009A0AB4" w:rsidRPr="005E79C7">
        <w:t>.202</w:t>
      </w:r>
      <w:r w:rsidR="005E79C7" w:rsidRPr="005E79C7">
        <w:t>5.</w:t>
      </w:r>
    </w:p>
    <w:p w14:paraId="62D4A014" w14:textId="2B590A62" w:rsidR="004F270C" w:rsidRDefault="004F270C" w:rsidP="004F270C">
      <w:pPr>
        <w:ind w:firstLine="567"/>
        <w:jc w:val="both"/>
        <w:rPr>
          <w:b/>
        </w:rPr>
      </w:pPr>
      <w:proofErr w:type="spellStart"/>
      <w:r w:rsidRPr="004F270C">
        <w:rPr>
          <w:b/>
        </w:rPr>
        <w:t>Н</w:t>
      </w:r>
      <w:r w:rsidR="0062103C">
        <w:rPr>
          <w:b/>
        </w:rPr>
        <w:t>ач</w:t>
      </w:r>
      <w:proofErr w:type="gramStart"/>
      <w:r w:rsidR="0062103C">
        <w:rPr>
          <w:b/>
        </w:rPr>
        <w:t>.ц</w:t>
      </w:r>
      <w:proofErr w:type="gramEnd"/>
      <w:r w:rsidR="0062103C">
        <w:rPr>
          <w:b/>
        </w:rPr>
        <w:t>ена</w:t>
      </w:r>
      <w:proofErr w:type="spellEnd"/>
      <w:r w:rsidR="0062103C">
        <w:rPr>
          <w:b/>
        </w:rPr>
        <w:t xml:space="preserve">: </w:t>
      </w:r>
      <w:r w:rsidR="005E79C7">
        <w:rPr>
          <w:b/>
        </w:rPr>
        <w:t>316 940</w:t>
      </w:r>
      <w:r w:rsidR="0062103C">
        <w:rPr>
          <w:b/>
        </w:rPr>
        <w:t xml:space="preserve">,00 </w:t>
      </w:r>
      <w:proofErr w:type="spellStart"/>
      <w:r w:rsidR="0062103C">
        <w:rPr>
          <w:b/>
        </w:rPr>
        <w:t>бел.руб</w:t>
      </w:r>
      <w:proofErr w:type="spellEnd"/>
      <w:r w:rsidR="0062103C">
        <w:rPr>
          <w:b/>
        </w:rPr>
        <w:t>. без</w:t>
      </w:r>
      <w:r w:rsidRPr="004F270C">
        <w:rPr>
          <w:b/>
        </w:rPr>
        <w:t xml:space="preserve">  учет</w:t>
      </w:r>
      <w:r w:rsidR="0062103C">
        <w:rPr>
          <w:b/>
        </w:rPr>
        <w:t>а</w:t>
      </w:r>
      <w:r w:rsidRPr="004F270C">
        <w:rPr>
          <w:b/>
        </w:rPr>
        <w:t xml:space="preserve"> НДС. Задаток: </w:t>
      </w:r>
      <w:r w:rsidR="005E79C7">
        <w:rPr>
          <w:b/>
        </w:rPr>
        <w:t>31694</w:t>
      </w:r>
      <w:r w:rsidRPr="004F270C">
        <w:rPr>
          <w:b/>
        </w:rPr>
        <w:t xml:space="preserve">, 00 </w:t>
      </w:r>
      <w:proofErr w:type="spellStart"/>
      <w:r w:rsidRPr="004F270C">
        <w:rPr>
          <w:b/>
        </w:rPr>
        <w:t>бел</w:t>
      </w:r>
      <w:proofErr w:type="gramStart"/>
      <w:r w:rsidRPr="004F270C">
        <w:rPr>
          <w:b/>
        </w:rPr>
        <w:t>.р</w:t>
      </w:r>
      <w:proofErr w:type="gramEnd"/>
      <w:r w:rsidRPr="004F270C">
        <w:rPr>
          <w:b/>
        </w:rPr>
        <w:t>уб</w:t>
      </w:r>
      <w:proofErr w:type="spellEnd"/>
      <w:r w:rsidRPr="004F270C">
        <w:rPr>
          <w:b/>
        </w:rPr>
        <w:t>.</w:t>
      </w:r>
    </w:p>
    <w:p w14:paraId="6E635328" w14:textId="7DCBC837" w:rsidR="00C25C4F" w:rsidRPr="00A87F22" w:rsidRDefault="00C25C4F" w:rsidP="00C25C4F">
      <w:pPr>
        <w:ind w:firstLine="567"/>
        <w:jc w:val="both"/>
        <w:rPr>
          <w:color w:val="000000"/>
        </w:rPr>
      </w:pPr>
      <w:r w:rsidRPr="00A87F22">
        <w:rPr>
          <w:color w:val="000000"/>
        </w:rPr>
        <w:t>Объект продается по фактическому состоянию</w:t>
      </w:r>
      <w:r w:rsidR="00A87F22" w:rsidRPr="00A87F22">
        <w:rPr>
          <w:rFonts w:eastAsia="Calibri"/>
          <w:lang w:eastAsia="en-US"/>
        </w:rPr>
        <w:t xml:space="preserve"> в соответствии с У</w:t>
      </w:r>
      <w:r w:rsidR="00A87F22" w:rsidRPr="00A87F22">
        <w:rPr>
          <w:rFonts w:eastAsia="Calibri"/>
          <w:sz w:val="23"/>
          <w:szCs w:val="23"/>
          <w:lang w:eastAsia="en-US"/>
        </w:rPr>
        <w:t>казом Президента Республики Беларусь от 19.09.2022 № 330</w:t>
      </w:r>
      <w:r w:rsidRPr="00A87F22">
        <w:rPr>
          <w:color w:val="000000"/>
        </w:rPr>
        <w:t xml:space="preserve">: </w:t>
      </w:r>
    </w:p>
    <w:p w14:paraId="68FFD68C" w14:textId="0793773D" w:rsidR="000A4E5B" w:rsidRDefault="00C25C4F" w:rsidP="00C25C4F">
      <w:pPr>
        <w:ind w:firstLine="567"/>
        <w:jc w:val="both"/>
        <w:rPr>
          <w:color w:val="000000"/>
        </w:rPr>
      </w:pPr>
      <w:r w:rsidRPr="00C25C4F">
        <w:rPr>
          <w:color w:val="000000"/>
        </w:rPr>
        <w:t xml:space="preserve">  </w:t>
      </w:r>
      <w:r w:rsidR="00A87F22">
        <w:rPr>
          <w:color w:val="000000"/>
        </w:rPr>
        <w:t>п</w:t>
      </w:r>
      <w:r w:rsidR="000A4E5B">
        <w:rPr>
          <w:color w:val="000000"/>
        </w:rPr>
        <w:t xml:space="preserve">ри проведении технической инвентаризации или проверки характеристик </w:t>
      </w:r>
      <w:proofErr w:type="gramStart"/>
      <w:r w:rsidR="000A4E5B">
        <w:rPr>
          <w:color w:val="000000"/>
        </w:rPr>
        <w:t>недвижимого</w:t>
      </w:r>
      <w:proofErr w:type="gramEnd"/>
      <w:r w:rsidR="000A4E5B">
        <w:rPr>
          <w:color w:val="000000"/>
        </w:rPr>
        <w:t xml:space="preserve"> </w:t>
      </w:r>
      <w:proofErr w:type="gramStart"/>
      <w:r w:rsidR="000A4E5B">
        <w:rPr>
          <w:color w:val="000000"/>
        </w:rPr>
        <w:t>имущества 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на объект недвижимого имущества) и отсутствует решение о принятии самовольной постройки в эксплуатацию и ее государственной регистрации в установленном порядке либо решение (разрешение) самовольных переустройства и (или) перепланировки жилого помещения, нежилого помещения в жилом доме;</w:t>
      </w:r>
      <w:proofErr w:type="gramEnd"/>
      <w:r w:rsidR="000A4E5B">
        <w:rPr>
          <w:color w:val="000000"/>
        </w:rPr>
        <w:t xml:space="preserve"> объект недвижимого имущества, его составные части и принадлежности, в том числе самовольные постройки расположены частично за пределами земельного участка, предоставленного для строительства и (или) обслуживания объекта технической инвентаризации. </w:t>
      </w:r>
    </w:p>
    <w:p w14:paraId="12138DE8" w14:textId="77777777" w:rsidR="000A4E5B" w:rsidRDefault="00C25C4F" w:rsidP="00C25C4F">
      <w:pPr>
        <w:ind w:firstLine="567"/>
        <w:jc w:val="both"/>
        <w:rPr>
          <w:color w:val="000000"/>
        </w:rPr>
      </w:pPr>
      <w:r w:rsidRPr="00C25C4F">
        <w:rPr>
          <w:color w:val="000000"/>
        </w:rPr>
        <w:t>Переход права на земельный участок осуществляется в соответствии с законодательством.</w:t>
      </w:r>
    </w:p>
    <w:p w14:paraId="2F537D11" w14:textId="77777777" w:rsidR="000A4E5B" w:rsidRPr="000A4E5B" w:rsidRDefault="005E4578" w:rsidP="000A4E5B">
      <w:pPr>
        <w:ind w:firstLine="284"/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>Срок внесения задатка и время окончания приема заявлений с прилагаемыми документами</w:t>
      </w:r>
      <w:r w:rsidR="00C7745C" w:rsidRPr="00A57E6B">
        <w:rPr>
          <w:b/>
        </w:rPr>
        <w:t xml:space="preserve">: </w:t>
      </w:r>
      <w:r w:rsidR="00C7745C" w:rsidRPr="00A57E6B">
        <w:rPr>
          <w:b/>
          <w:u w:val="single"/>
        </w:rPr>
        <w:t xml:space="preserve">до 16.00 </w:t>
      </w:r>
      <w:r w:rsidR="005E79C7">
        <w:rPr>
          <w:b/>
          <w:u w:val="single"/>
        </w:rPr>
        <w:t>30</w:t>
      </w:r>
      <w:r w:rsidR="00633BF3" w:rsidRPr="00A57E6B">
        <w:rPr>
          <w:b/>
          <w:u w:val="single"/>
        </w:rPr>
        <w:t>.</w:t>
      </w:r>
      <w:r w:rsidR="005E79C7">
        <w:rPr>
          <w:b/>
          <w:u w:val="single"/>
        </w:rPr>
        <w:t>12</w:t>
      </w:r>
      <w:r w:rsidR="00633BF3" w:rsidRPr="00A57E6B">
        <w:rPr>
          <w:b/>
          <w:u w:val="single"/>
        </w:rPr>
        <w:t>.2024</w:t>
      </w:r>
      <w:r w:rsidR="00C7745C" w:rsidRPr="00A57E6B">
        <w:rPr>
          <w:b/>
          <w:u w:val="single"/>
        </w:rPr>
        <w:t>.</w:t>
      </w:r>
      <w:r w:rsidR="007E7A71" w:rsidRPr="00A57E6B">
        <w:rPr>
          <w:b/>
          <w:u w:val="single"/>
        </w:rPr>
        <w:t xml:space="preserve"> </w:t>
      </w:r>
      <w:r w:rsidR="00C7745C" w:rsidRPr="008757A4">
        <w:rPr>
          <w:b/>
          <w:color w:val="000000"/>
        </w:rPr>
        <w:t>Сумма задатка перечисляется оператору электронных торгов на р/с:</w:t>
      </w:r>
      <w:r w:rsidR="00C7745C" w:rsidRPr="008757A4">
        <w:rPr>
          <w:color w:val="000000"/>
        </w:rPr>
        <w:t xml:space="preserve"> №</w:t>
      </w:r>
      <w:proofErr w:type="spellStart"/>
      <w:r w:rsidR="00C7745C" w:rsidRPr="008757A4">
        <w:rPr>
          <w:color w:val="000000"/>
        </w:rPr>
        <w:t>BY93MTBK30120001093300066782</w:t>
      </w:r>
      <w:proofErr w:type="spellEnd"/>
      <w:r w:rsidR="00C7745C" w:rsidRPr="008757A4">
        <w:rPr>
          <w:color w:val="000000"/>
        </w:rPr>
        <w:t xml:space="preserve">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г.Мин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БИК</w:t>
      </w:r>
      <w:proofErr w:type="spellEnd"/>
      <w:r w:rsidR="00271CEB" w:rsidRPr="008757A4">
        <w:rPr>
          <w:color w:val="000000"/>
        </w:rPr>
        <w:t xml:space="preserve"> </w:t>
      </w:r>
      <w:proofErr w:type="spellStart"/>
      <w:r w:rsidR="00271CEB" w:rsidRPr="008757A4">
        <w:rPr>
          <w:color w:val="000000"/>
        </w:rPr>
        <w:t>MTBKBY22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УНП</w:t>
      </w:r>
      <w:proofErr w:type="spellEnd"/>
      <w:r w:rsidR="00271CEB" w:rsidRPr="008757A4">
        <w:rPr>
          <w:color w:val="000000"/>
        </w:rPr>
        <w:t xml:space="preserve">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</w:t>
      </w:r>
      <w:r w:rsidR="005E79C7">
        <w:rPr>
          <w:color w:val="000000"/>
        </w:rPr>
        <w:t>с даты</w:t>
      </w:r>
      <w:r w:rsidR="00633BF3" w:rsidRPr="00633BF3">
        <w:rPr>
          <w:color w:val="000000"/>
        </w:rPr>
        <w:t xml:space="preserve">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 xml:space="preserve">. расходы связанные с изготовлением и предоставлением участникам документации, необходимой для его проведения, расходы Продавца на проведение </w:t>
      </w:r>
      <w:r w:rsidR="005E79C7">
        <w:rPr>
          <w:color w:val="000000"/>
        </w:rPr>
        <w:t xml:space="preserve">рыночной </w:t>
      </w:r>
      <w:r w:rsidR="00633BF3" w:rsidRPr="00633BF3">
        <w:rPr>
          <w:color w:val="000000"/>
        </w:rPr>
        <w:t xml:space="preserve">оценки предмета эл. торгов, оплатить услуги Оператора </w:t>
      </w:r>
      <w:proofErr w:type="spellStart"/>
      <w:r w:rsidR="00633BF3" w:rsidRPr="00633BF3">
        <w:rPr>
          <w:color w:val="000000"/>
        </w:rPr>
        <w:t>ЭТП</w:t>
      </w:r>
      <w:proofErr w:type="spellEnd"/>
      <w:r w:rsidR="00633BF3" w:rsidRPr="00633BF3">
        <w:rPr>
          <w:color w:val="000000"/>
        </w:rPr>
        <w:t>;</w:t>
      </w:r>
      <w:proofErr w:type="gramEnd"/>
      <w:r w:rsidR="00633BF3" w:rsidRPr="00633BF3">
        <w:rPr>
          <w:color w:val="000000"/>
        </w:rPr>
        <w:t xml:space="preserve"> </w:t>
      </w:r>
      <w:r w:rsidR="005E79C7">
        <w:rPr>
          <w:color w:val="000000"/>
        </w:rPr>
        <w:t xml:space="preserve">заключить  </w:t>
      </w:r>
      <w:r w:rsidR="00633BF3" w:rsidRPr="00633BF3">
        <w:rPr>
          <w:color w:val="000000"/>
        </w:rPr>
        <w:t xml:space="preserve">договор купли-продажи в течение </w:t>
      </w:r>
      <w:r w:rsidR="00D64915">
        <w:rPr>
          <w:color w:val="000000"/>
        </w:rPr>
        <w:t xml:space="preserve">10 календарных дней </w:t>
      </w:r>
      <w:proofErr w:type="gramStart"/>
      <w:r w:rsidR="00D64915">
        <w:rPr>
          <w:color w:val="000000"/>
        </w:rPr>
        <w:t>с даты</w:t>
      </w:r>
      <w:r w:rsidR="00633BF3" w:rsidRPr="00633BF3">
        <w:rPr>
          <w:color w:val="000000"/>
        </w:rPr>
        <w:t xml:space="preserve"> проведения</w:t>
      </w:r>
      <w:proofErr w:type="gramEnd"/>
      <w:r w:rsidR="00633BF3" w:rsidRPr="00633BF3">
        <w:rPr>
          <w:color w:val="000000"/>
        </w:rPr>
        <w:t xml:space="preserve"> электронных торгов;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 оплатить за предмет эл. торгов в порядке </w:t>
      </w:r>
      <w:r w:rsidR="00633BF3" w:rsidRPr="00C25C4F">
        <w:rPr>
          <w:color w:val="000000"/>
        </w:rPr>
        <w:t>и сроки, установленные договором купли-продажи; оплатить НДС в размере 20% сверх цены продажи предмета электронных торгов.</w:t>
      </w:r>
      <w:r w:rsidR="008243C8" w:rsidRPr="00C25C4F">
        <w:rPr>
          <w:color w:val="000000"/>
        </w:rPr>
        <w:t xml:space="preserve"> </w:t>
      </w:r>
      <w:r w:rsidR="00D64915" w:rsidRPr="00C25C4F">
        <w:rPr>
          <w:color w:val="000000"/>
        </w:rPr>
        <w:t xml:space="preserve">Расходы Продавца на проведение рыночной оценки составляю </w:t>
      </w:r>
      <w:r w:rsidR="00C25C4F" w:rsidRPr="00C25C4F">
        <w:rPr>
          <w:color w:val="000000"/>
        </w:rPr>
        <w:t>1100,14</w:t>
      </w:r>
      <w:r w:rsidR="00D64915" w:rsidRPr="00C25C4F">
        <w:rPr>
          <w:color w:val="000000"/>
        </w:rPr>
        <w:t xml:space="preserve"> </w:t>
      </w:r>
      <w:proofErr w:type="spellStart"/>
      <w:r w:rsidR="00D64915" w:rsidRPr="00C25C4F">
        <w:rPr>
          <w:color w:val="000000"/>
        </w:rPr>
        <w:t>бел</w:t>
      </w:r>
      <w:proofErr w:type="gramStart"/>
      <w:r w:rsidR="00D64915" w:rsidRPr="00C25C4F">
        <w:rPr>
          <w:color w:val="000000"/>
        </w:rPr>
        <w:t>.р</w:t>
      </w:r>
      <w:proofErr w:type="gramEnd"/>
      <w:r w:rsidR="00D64915" w:rsidRPr="00C25C4F">
        <w:rPr>
          <w:color w:val="000000"/>
        </w:rPr>
        <w:t>уб</w:t>
      </w:r>
      <w:proofErr w:type="spellEnd"/>
      <w:r w:rsidR="00D64915" w:rsidRPr="00C25C4F">
        <w:rPr>
          <w:color w:val="000000"/>
        </w:rPr>
        <w:t xml:space="preserve">. с учетом </w:t>
      </w:r>
      <w:r w:rsidR="00A822D6" w:rsidRPr="00C25C4F">
        <w:rPr>
          <w:color w:val="000000"/>
        </w:rPr>
        <w:t xml:space="preserve">НДС, расходы на проведение на проведение технической инвентаризации составляют 1097,88 </w:t>
      </w:r>
      <w:proofErr w:type="spellStart"/>
      <w:r w:rsidR="00A822D6" w:rsidRPr="00C25C4F">
        <w:rPr>
          <w:color w:val="000000"/>
        </w:rPr>
        <w:t>бел.руб</w:t>
      </w:r>
      <w:proofErr w:type="spellEnd"/>
      <w:r w:rsidR="00A822D6" w:rsidRPr="00C25C4F">
        <w:rPr>
          <w:color w:val="000000"/>
        </w:rPr>
        <w:t>. с учетом НДС</w:t>
      </w:r>
      <w:r w:rsidR="00A822D6" w:rsidRPr="000A4E5B">
        <w:rPr>
          <w:color w:val="000000"/>
        </w:rPr>
        <w:t xml:space="preserve">. </w:t>
      </w:r>
      <w:r w:rsidR="000A4E5B" w:rsidRPr="000A4E5B">
        <w:t xml:space="preserve">Продавцом  проработан вопрос о </w:t>
      </w:r>
      <w:r w:rsidR="000A4E5B" w:rsidRPr="000A4E5B">
        <w:rPr>
          <w:rFonts w:eastAsia="Calibri"/>
          <w:color w:val="000000"/>
          <w:lang w:eastAsia="en-US"/>
        </w:rPr>
        <w:t>возможности получения решения соответствующего исполкома о принятии самовольной постройки в эксплуатацию и ее государственной регистрации в установленном порядке. С требованиями можно ознакомиться у Продавца</w:t>
      </w:r>
      <w:r w:rsidR="000A4E5B" w:rsidRPr="000A4E5B">
        <w:t>.</w:t>
      </w:r>
    </w:p>
    <w:p w14:paraId="3A300700" w14:textId="1337C36B" w:rsidR="00162FE4" w:rsidRPr="008757A4" w:rsidRDefault="008243C8" w:rsidP="00C25C4F">
      <w:pPr>
        <w:ind w:firstLine="567"/>
        <w:jc w:val="both"/>
      </w:pPr>
      <w:r w:rsidRPr="00C25C4F">
        <w:rPr>
          <w:color w:val="000000"/>
        </w:rPr>
        <w:lastRenderedPageBreak/>
        <w:t>Организатор электронных торгов имеет право отказаться от проведения электронных торгов</w:t>
      </w:r>
      <w:r w:rsidRPr="008757A4">
        <w:rPr>
          <w:color w:val="000000"/>
        </w:rPr>
        <w:t xml:space="preserve"> в любое время, но не </w:t>
      </w:r>
      <w:proofErr w:type="gramStart"/>
      <w:r w:rsidRPr="008757A4">
        <w:rPr>
          <w:color w:val="000000"/>
        </w:rPr>
        <w:t>позднее</w:t>
      </w:r>
      <w:proofErr w:type="gramEnd"/>
      <w:r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</w:t>
      </w:r>
      <w:proofErr w:type="gramStart"/>
      <w:r w:rsidR="00EB6FFD" w:rsidRPr="008757A4">
        <w:t>по</w:t>
      </w:r>
      <w:proofErr w:type="gramEnd"/>
      <w:r w:rsidR="00EB6FFD" w:rsidRPr="008757A4">
        <w:t xml:space="preserve"> тел</w:t>
      </w:r>
      <w:r w:rsidR="004F270C">
        <w:t>:</w:t>
      </w:r>
      <w:r w:rsidR="004F270C" w:rsidRPr="004F270C">
        <w:t xml:space="preserve"> Светлана Георгиевна  +375445928209</w:t>
      </w:r>
      <w:r w:rsidR="005D6CC0" w:rsidRPr="008757A4">
        <w:t>.</w:t>
      </w:r>
    </w:p>
    <w:p w14:paraId="5F895ACC" w14:textId="77777777" w:rsidR="00162FE4" w:rsidRPr="008757A4" w:rsidRDefault="00162FE4" w:rsidP="00162FE4"/>
    <w:p w14:paraId="336D2F1C" w14:textId="77777777" w:rsidR="00162FE4" w:rsidRPr="008757A4" w:rsidRDefault="00162FE4" w:rsidP="00162FE4"/>
    <w:p w14:paraId="7EB50754" w14:textId="77777777" w:rsidR="00162FE4" w:rsidRPr="008757A4" w:rsidRDefault="00162FE4" w:rsidP="00162FE4"/>
    <w:p w14:paraId="01E730A2" w14:textId="77777777" w:rsidR="00162FE4" w:rsidRPr="008757A4" w:rsidRDefault="00162FE4" w:rsidP="00162FE4"/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4E5B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457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A5CD4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6518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70C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1B16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E79C7"/>
    <w:rsid w:val="005F0443"/>
    <w:rsid w:val="005F4661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03C"/>
    <w:rsid w:val="00624E1A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7F7450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3E8B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0AB4"/>
    <w:rsid w:val="009A1449"/>
    <w:rsid w:val="009A2592"/>
    <w:rsid w:val="009A3B93"/>
    <w:rsid w:val="009A40C9"/>
    <w:rsid w:val="009A43CE"/>
    <w:rsid w:val="009B43A6"/>
    <w:rsid w:val="009B4800"/>
    <w:rsid w:val="009B6AD3"/>
    <w:rsid w:val="009B757F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057BA"/>
    <w:rsid w:val="00A12BA3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17FF"/>
    <w:rsid w:val="00A5353D"/>
    <w:rsid w:val="00A53F8A"/>
    <w:rsid w:val="00A5755F"/>
    <w:rsid w:val="00A577ED"/>
    <w:rsid w:val="00A57E6B"/>
    <w:rsid w:val="00A63A72"/>
    <w:rsid w:val="00A66F61"/>
    <w:rsid w:val="00A7267F"/>
    <w:rsid w:val="00A7686E"/>
    <w:rsid w:val="00A76F09"/>
    <w:rsid w:val="00A815A1"/>
    <w:rsid w:val="00A822D6"/>
    <w:rsid w:val="00A84E34"/>
    <w:rsid w:val="00A85720"/>
    <w:rsid w:val="00A87F22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25C4F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64915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22D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57AA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7388-6A0B-47B8-A030-53BFD4A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638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17</cp:revision>
  <cp:lastPrinted>2024-11-01T05:15:00Z</cp:lastPrinted>
  <dcterms:created xsi:type="dcterms:W3CDTF">2024-10-28T13:09:00Z</dcterms:created>
  <dcterms:modified xsi:type="dcterms:W3CDTF">2024-11-28T06:15:00Z</dcterms:modified>
</cp:coreProperties>
</file>