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2557"/>
        <w:gridCol w:w="8385"/>
      </w:tblGrid>
      <w:tr w:rsidR="006F521D" w:rsidRPr="00DF63A4" w14:paraId="5B877130" w14:textId="77777777" w:rsidTr="00BD55EC">
        <w:trPr>
          <w:trHeight w:val="1006"/>
        </w:trPr>
        <w:tc>
          <w:tcPr>
            <w:tcW w:w="10942" w:type="dxa"/>
            <w:gridSpan w:val="2"/>
            <w:shd w:val="clear" w:color="auto" w:fill="auto"/>
            <w:vAlign w:val="center"/>
          </w:tcPr>
          <w:p w14:paraId="0E43A8B9" w14:textId="6546376B" w:rsidR="006F521D" w:rsidRPr="0014752A" w:rsidRDefault="00D45942" w:rsidP="00F6094F">
            <w:pPr>
              <w:jc w:val="center"/>
              <w:rPr>
                <w:sz w:val="28"/>
                <w:szCs w:val="28"/>
              </w:rPr>
            </w:pPr>
            <w:r>
              <w:rPr>
                <w:sz w:val="28"/>
                <w:szCs w:val="28"/>
              </w:rPr>
              <w:t xml:space="preserve"> </w:t>
            </w:r>
            <w:r w:rsidR="00963834">
              <w:rPr>
                <w:sz w:val="28"/>
                <w:szCs w:val="28"/>
              </w:rPr>
              <w:t xml:space="preserve"> </w:t>
            </w:r>
            <w:r w:rsidR="006F521D" w:rsidRPr="0014752A">
              <w:rPr>
                <w:sz w:val="28"/>
                <w:szCs w:val="28"/>
              </w:rPr>
              <w:t xml:space="preserve">ВИТЕБСКИЙ ФИЛИАЛ РУП «Институт недвижимости и оценки» </w:t>
            </w:r>
          </w:p>
          <w:p w14:paraId="594FAAFD" w14:textId="18EB294F" w:rsidR="006F521D" w:rsidRPr="0014752A" w:rsidRDefault="007C378C" w:rsidP="009133DB">
            <w:pPr>
              <w:ind w:left="476"/>
              <w:jc w:val="center"/>
              <w:rPr>
                <w:bCs/>
                <w:sz w:val="28"/>
                <w:szCs w:val="28"/>
              </w:rPr>
            </w:pPr>
            <w:r w:rsidRPr="007C378C">
              <w:rPr>
                <w:sz w:val="28"/>
                <w:szCs w:val="28"/>
              </w:rPr>
              <w:t xml:space="preserve">извещает о проведении 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открытого акционерного общества «</w:t>
            </w:r>
            <w:r w:rsidR="0028396E">
              <w:rPr>
                <w:sz w:val="28"/>
                <w:szCs w:val="28"/>
              </w:rPr>
              <w:t xml:space="preserve">Витебский </w:t>
            </w:r>
            <w:r w:rsidR="00E82EFA">
              <w:rPr>
                <w:sz w:val="28"/>
                <w:szCs w:val="28"/>
              </w:rPr>
              <w:t>маслоэкстракционный завод</w:t>
            </w:r>
            <w:r w:rsidR="0094041B">
              <w:rPr>
                <w:sz w:val="28"/>
                <w:szCs w:val="28"/>
              </w:rPr>
              <w:t>»</w:t>
            </w:r>
            <w:r w:rsidR="006F521D" w:rsidRPr="0014752A">
              <w:rPr>
                <w:sz w:val="28"/>
                <w:szCs w:val="28"/>
              </w:rPr>
              <w:t xml:space="preserve">                                                                                                                                  </w:t>
            </w:r>
          </w:p>
          <w:p w14:paraId="4C5E5FA1" w14:textId="418832BA" w:rsidR="006F521D" w:rsidRPr="007C378C" w:rsidRDefault="006F521D" w:rsidP="00995A49">
            <w:pPr>
              <w:spacing w:before="120" w:after="120"/>
              <w:jc w:val="center"/>
              <w:rPr>
                <w:b/>
              </w:rPr>
            </w:pPr>
            <w:r w:rsidRPr="007C378C">
              <w:rPr>
                <w:b/>
                <w:sz w:val="28"/>
                <w:szCs w:val="28"/>
              </w:rPr>
              <w:t xml:space="preserve">Аукцион </w:t>
            </w:r>
            <w:r w:rsidRPr="004E18FD">
              <w:rPr>
                <w:b/>
                <w:sz w:val="28"/>
                <w:szCs w:val="28"/>
              </w:rPr>
              <w:t xml:space="preserve">состоится </w:t>
            </w:r>
            <w:r w:rsidR="00995A49">
              <w:rPr>
                <w:b/>
                <w:sz w:val="28"/>
                <w:szCs w:val="28"/>
                <w:u w:val="single"/>
              </w:rPr>
              <w:t xml:space="preserve">11 </w:t>
            </w:r>
            <w:r w:rsidR="004E18FD" w:rsidRPr="004E18FD">
              <w:rPr>
                <w:b/>
                <w:sz w:val="28"/>
                <w:szCs w:val="28"/>
                <w:u w:val="single"/>
              </w:rPr>
              <w:t>октября</w:t>
            </w:r>
            <w:r w:rsidR="00810DA6" w:rsidRPr="004E18FD">
              <w:rPr>
                <w:b/>
                <w:sz w:val="28"/>
                <w:szCs w:val="28"/>
                <w:u w:val="single"/>
              </w:rPr>
              <w:t xml:space="preserve"> </w:t>
            </w:r>
            <w:r w:rsidRPr="004E18FD">
              <w:rPr>
                <w:b/>
                <w:sz w:val="28"/>
                <w:szCs w:val="28"/>
                <w:u w:val="single"/>
              </w:rPr>
              <w:t>202</w:t>
            </w:r>
            <w:r w:rsidR="00810DA6" w:rsidRPr="004E18FD">
              <w:rPr>
                <w:b/>
                <w:sz w:val="28"/>
                <w:szCs w:val="28"/>
                <w:u w:val="single"/>
              </w:rPr>
              <w:t>4</w:t>
            </w:r>
            <w:r w:rsidRPr="004E18FD">
              <w:rPr>
                <w:b/>
                <w:sz w:val="28"/>
                <w:szCs w:val="28"/>
                <w:u w:val="single"/>
              </w:rPr>
              <w:t xml:space="preserve"> в 1</w:t>
            </w:r>
            <w:r w:rsidR="007C378C" w:rsidRPr="004E18FD">
              <w:rPr>
                <w:b/>
                <w:sz w:val="28"/>
                <w:szCs w:val="28"/>
                <w:u w:val="single"/>
              </w:rPr>
              <w:t>1</w:t>
            </w:r>
            <w:r w:rsidRPr="004E18FD">
              <w:rPr>
                <w:b/>
                <w:sz w:val="28"/>
                <w:szCs w:val="28"/>
                <w:u w:val="single"/>
              </w:rPr>
              <w:t>.00</w:t>
            </w:r>
            <w:r w:rsidRPr="004E18FD">
              <w:rPr>
                <w:b/>
                <w:sz w:val="28"/>
                <w:szCs w:val="28"/>
              </w:rPr>
              <w:t xml:space="preserve"> </w:t>
            </w:r>
            <w:r w:rsidR="007C378C" w:rsidRPr="004E18FD">
              <w:rPr>
                <w:b/>
                <w:sz w:val="28"/>
                <w:szCs w:val="28"/>
              </w:rPr>
              <w:t xml:space="preserve">на электронной </w:t>
            </w:r>
            <w:r w:rsidR="007C378C" w:rsidRPr="007C378C">
              <w:rPr>
                <w:b/>
                <w:sz w:val="28"/>
                <w:szCs w:val="28"/>
              </w:rPr>
              <w:t>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6A72DD1F" w:rsidR="00485A38" w:rsidRPr="00F049CF" w:rsidRDefault="00E23E5E" w:rsidP="00E23E5E">
            <w:pPr>
              <w:pStyle w:val="ae"/>
              <w:spacing w:before="0" w:beforeAutospacing="0" w:after="0" w:afterAutospacing="0"/>
              <w:jc w:val="center"/>
              <w:rPr>
                <w:b/>
                <w:color w:val="0000FF"/>
                <w:lang w:val="ru-RU"/>
              </w:rPr>
            </w:pPr>
            <w:r>
              <w:rPr>
                <w:b/>
                <w:lang w:val="ru-RU"/>
              </w:rPr>
              <w:t>Лот 2</w:t>
            </w:r>
            <w:r w:rsidR="005706AA" w:rsidRPr="007600C0">
              <w:rPr>
                <w:b/>
                <w:lang w:val="ru-RU"/>
              </w:rPr>
              <w:t xml:space="preserve"> </w:t>
            </w:r>
          </w:p>
        </w:tc>
      </w:tr>
      <w:tr w:rsidR="00E1746F" w:rsidRPr="00B637F6" w14:paraId="326AC004" w14:textId="77777777" w:rsidTr="00B637F6">
        <w:trPr>
          <w:trHeight w:val="211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B637F6">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576988C" w14:textId="77777777" w:rsidR="0070562E" w:rsidRDefault="0070562E" w:rsidP="0070562E">
            <w:pPr>
              <w:ind w:right="-30"/>
              <w:jc w:val="both"/>
              <w:rPr>
                <w:sz w:val="23"/>
                <w:szCs w:val="23"/>
              </w:rPr>
            </w:pPr>
            <w:r>
              <w:rPr>
                <w:sz w:val="23"/>
                <w:szCs w:val="23"/>
              </w:rPr>
              <w:t>О</w:t>
            </w:r>
            <w:r w:rsidRPr="0034124A">
              <w:rPr>
                <w:sz w:val="23"/>
                <w:szCs w:val="23"/>
              </w:rPr>
              <w:t xml:space="preserve">прыскиватель самоходный </w:t>
            </w:r>
            <w:proofErr w:type="spellStart"/>
            <w:r w:rsidRPr="0034124A">
              <w:rPr>
                <w:sz w:val="23"/>
                <w:szCs w:val="23"/>
              </w:rPr>
              <w:t>высококлиренсный</w:t>
            </w:r>
            <w:proofErr w:type="spellEnd"/>
            <w:r w:rsidRPr="0034124A">
              <w:rPr>
                <w:sz w:val="23"/>
                <w:szCs w:val="23"/>
              </w:rPr>
              <w:t xml:space="preserve"> «БЛ-3000» </w:t>
            </w:r>
          </w:p>
          <w:p w14:paraId="4B2F46F3" w14:textId="38166030" w:rsidR="0070562E" w:rsidRDefault="0070562E" w:rsidP="0070562E">
            <w:pPr>
              <w:ind w:right="-30"/>
              <w:jc w:val="both"/>
              <w:rPr>
                <w:sz w:val="23"/>
                <w:szCs w:val="23"/>
              </w:rPr>
            </w:pPr>
            <w:r>
              <w:rPr>
                <w:sz w:val="23"/>
                <w:szCs w:val="23"/>
              </w:rPr>
              <w:t>З</w:t>
            </w:r>
            <w:r w:rsidRPr="0034124A">
              <w:rPr>
                <w:sz w:val="23"/>
                <w:szCs w:val="23"/>
              </w:rPr>
              <w:t xml:space="preserve">аводской номер 026, </w:t>
            </w:r>
            <w:r>
              <w:rPr>
                <w:sz w:val="23"/>
                <w:szCs w:val="23"/>
              </w:rPr>
              <w:t>инвентарный номер</w:t>
            </w:r>
            <w:r w:rsidRPr="0034124A">
              <w:rPr>
                <w:sz w:val="23"/>
                <w:szCs w:val="23"/>
              </w:rPr>
              <w:t xml:space="preserve"> 3384</w:t>
            </w:r>
          </w:p>
          <w:p w14:paraId="15EC3D13" w14:textId="3A684960" w:rsidR="0070562E" w:rsidRDefault="0070562E" w:rsidP="0070562E">
            <w:pPr>
              <w:ind w:right="-30"/>
              <w:jc w:val="both"/>
              <w:rPr>
                <w:sz w:val="23"/>
                <w:szCs w:val="23"/>
              </w:rPr>
            </w:pPr>
            <w:r>
              <w:rPr>
                <w:sz w:val="23"/>
                <w:szCs w:val="23"/>
              </w:rPr>
              <w:t>Г</w:t>
            </w:r>
            <w:r w:rsidRPr="0034124A">
              <w:rPr>
                <w:sz w:val="23"/>
                <w:szCs w:val="23"/>
              </w:rPr>
              <w:t>од выпуска 2018,</w:t>
            </w:r>
          </w:p>
          <w:p w14:paraId="32083A5E" w14:textId="734EAC21" w:rsidR="0070562E" w:rsidRDefault="0070562E" w:rsidP="0070562E">
            <w:pPr>
              <w:ind w:right="-30"/>
              <w:jc w:val="both"/>
              <w:rPr>
                <w:sz w:val="23"/>
                <w:szCs w:val="23"/>
              </w:rPr>
            </w:pPr>
            <w:r>
              <w:rPr>
                <w:sz w:val="23"/>
                <w:szCs w:val="23"/>
              </w:rPr>
              <w:t xml:space="preserve">Мощность двигателя 89 </w:t>
            </w:r>
            <w:proofErr w:type="spellStart"/>
            <w:r>
              <w:rPr>
                <w:sz w:val="23"/>
                <w:szCs w:val="23"/>
              </w:rPr>
              <w:t>л.с</w:t>
            </w:r>
            <w:proofErr w:type="spellEnd"/>
            <w:r w:rsidR="00906568">
              <w:rPr>
                <w:sz w:val="23"/>
                <w:szCs w:val="23"/>
              </w:rPr>
              <w:t>, о</w:t>
            </w:r>
            <w:r>
              <w:rPr>
                <w:sz w:val="23"/>
                <w:szCs w:val="23"/>
              </w:rPr>
              <w:t>бъем двигателя 4750 куб. см</w:t>
            </w:r>
          </w:p>
          <w:p w14:paraId="7AE80E98" w14:textId="28E6DF97" w:rsidR="0070562E" w:rsidRDefault="0070562E" w:rsidP="0070562E">
            <w:pPr>
              <w:ind w:right="-30"/>
              <w:jc w:val="both"/>
              <w:rPr>
                <w:sz w:val="23"/>
                <w:szCs w:val="23"/>
              </w:rPr>
            </w:pPr>
            <w:r>
              <w:rPr>
                <w:sz w:val="23"/>
                <w:szCs w:val="23"/>
              </w:rPr>
              <w:t>Механическая ступенчатая коробка передач (9/2)</w:t>
            </w:r>
          </w:p>
          <w:p w14:paraId="4CB4DC16" w14:textId="77777777" w:rsidR="0070562E" w:rsidRDefault="0070562E" w:rsidP="0070562E">
            <w:pPr>
              <w:ind w:right="-30"/>
              <w:jc w:val="both"/>
              <w:rPr>
                <w:sz w:val="23"/>
                <w:szCs w:val="23"/>
              </w:rPr>
            </w:pPr>
            <w:r>
              <w:rPr>
                <w:sz w:val="23"/>
                <w:szCs w:val="23"/>
              </w:rPr>
              <w:t>Габариты 9800х2600х3650 мм</w:t>
            </w:r>
          </w:p>
          <w:p w14:paraId="661E7EF9" w14:textId="77777777" w:rsidR="0070562E" w:rsidRDefault="0070562E" w:rsidP="0070562E">
            <w:pPr>
              <w:ind w:right="-30"/>
              <w:jc w:val="both"/>
              <w:rPr>
                <w:sz w:val="23"/>
                <w:szCs w:val="23"/>
              </w:rPr>
            </w:pPr>
            <w:r>
              <w:rPr>
                <w:sz w:val="23"/>
                <w:szCs w:val="23"/>
              </w:rPr>
              <w:t>Объем бункера 8 куб. м</w:t>
            </w:r>
          </w:p>
          <w:p w14:paraId="5F21E568" w14:textId="309961F8" w:rsidR="0070562E" w:rsidRPr="00B637F6" w:rsidRDefault="0070562E" w:rsidP="0070562E">
            <w:pPr>
              <w:ind w:right="-30"/>
              <w:jc w:val="both"/>
              <w:rPr>
                <w:b/>
              </w:rPr>
            </w:pPr>
            <w:r>
              <w:t xml:space="preserve">Производитель ООО «Блюминг»  </w:t>
            </w:r>
          </w:p>
        </w:tc>
      </w:tr>
      <w:tr w:rsidR="00F5390E" w:rsidRPr="00B637F6" w14:paraId="626E77E5" w14:textId="77777777" w:rsidTr="000F5AAD">
        <w:trPr>
          <w:trHeight w:val="693"/>
        </w:trPr>
        <w:tc>
          <w:tcPr>
            <w:tcW w:w="2557" w:type="dxa"/>
            <w:tcBorders>
              <w:left w:val="single" w:sz="4" w:space="0" w:color="auto"/>
              <w:bottom w:val="single" w:sz="4" w:space="0" w:color="auto"/>
              <w:right w:val="single" w:sz="4" w:space="0" w:color="auto"/>
            </w:tcBorders>
            <w:shd w:val="clear" w:color="auto" w:fill="auto"/>
            <w:vAlign w:val="center"/>
          </w:tcPr>
          <w:p w14:paraId="0B3F0BC8" w14:textId="52F3D723" w:rsidR="00F5390E" w:rsidRPr="00B637F6" w:rsidRDefault="0070562E" w:rsidP="0070562E">
            <w:pPr>
              <w:jc w:val="center"/>
            </w:pPr>
            <w:r>
              <w:t>М</w:t>
            </w:r>
            <w:r w:rsidR="00F5390E" w:rsidRPr="00B637F6">
              <w:t>естонахождени</w:t>
            </w:r>
            <w:r>
              <w:t>е</w:t>
            </w:r>
            <w:r w:rsidR="00F5390E" w:rsidRPr="00B637F6">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D7091EF" w:rsidR="00F5390E" w:rsidRPr="00B637F6" w:rsidRDefault="00F5390E" w:rsidP="00F5390E">
            <w:pPr>
              <w:ind w:right="-30"/>
              <w:jc w:val="both"/>
            </w:pPr>
            <w:r w:rsidRPr="00B637F6">
              <w:t xml:space="preserve">д. </w:t>
            </w:r>
            <w:proofErr w:type="spellStart"/>
            <w:r w:rsidRPr="00B637F6">
              <w:t>Перемонт</w:t>
            </w:r>
            <w:proofErr w:type="spellEnd"/>
            <w:r w:rsidRPr="00B637F6">
              <w:t>, Лиозненский район, Витебская область</w:t>
            </w:r>
          </w:p>
        </w:tc>
      </w:tr>
      <w:tr w:rsidR="00BD55EC" w:rsidRPr="00B637F6" w14:paraId="59834C9B" w14:textId="77777777" w:rsidTr="0070562E">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2811538" w14:textId="53BB0F2C" w:rsidR="00BD55EC" w:rsidRPr="00B637F6" w:rsidRDefault="00BD55EC" w:rsidP="00B637F6">
            <w:pPr>
              <w:jc w:val="center"/>
              <w:rPr>
                <w:color w:val="000000"/>
              </w:rPr>
            </w:pPr>
            <w:r w:rsidRPr="00B637F6">
              <w:rPr>
                <w:color w:val="000000"/>
              </w:rPr>
              <w:t>Начальная цена продажи</w:t>
            </w:r>
            <w:r w:rsidR="00B637F6" w:rsidRPr="00B637F6">
              <w:rPr>
                <w:color w:val="000000"/>
              </w:rPr>
              <w:t xml:space="preserve"> </w:t>
            </w:r>
            <w:r w:rsidRPr="00B637F6">
              <w:rPr>
                <w:color w:val="000000"/>
              </w:rPr>
              <w:t>с учетом НДС 20%, руб.</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1C68DED2" w:rsidR="00BD55EC" w:rsidRPr="00B637F6" w:rsidRDefault="0070562E" w:rsidP="000F5AAD">
            <w:pPr>
              <w:jc w:val="both"/>
              <w:rPr>
                <w:b/>
                <w:color w:val="000000"/>
              </w:rPr>
            </w:pPr>
            <w:bookmarkStart w:id="0" w:name="zzzzz52"/>
            <w:r>
              <w:rPr>
                <w:b/>
              </w:rPr>
              <w:t>369600,00</w:t>
            </w:r>
            <w:bookmarkStart w:id="1" w:name="yyyyy52"/>
            <w:bookmarkEnd w:id="0"/>
            <w:r w:rsidR="000F5AAD">
              <w:rPr>
                <w:b/>
              </w:rPr>
              <w:t xml:space="preserve"> </w:t>
            </w:r>
            <w:r>
              <w:rPr>
                <w:b/>
              </w:rPr>
              <w:t>(Триста шестьдесят девять тыся</w:t>
            </w:r>
            <w:bookmarkStart w:id="2" w:name="_GoBack"/>
            <w:bookmarkEnd w:id="2"/>
            <w:r>
              <w:rPr>
                <w:b/>
              </w:rPr>
              <w:t>ч шестьсот рублей 00 копеек)</w:t>
            </w:r>
            <w:bookmarkEnd w:id="1"/>
          </w:p>
        </w:tc>
      </w:tr>
      <w:tr w:rsidR="00BD55EC" w:rsidRPr="00B637F6" w14:paraId="4EA8FBF6" w14:textId="77777777" w:rsidTr="0070562E">
        <w:trPr>
          <w:trHeight w:val="69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B637F6" w:rsidRDefault="00BD55EC" w:rsidP="00BD55EC">
            <w:pPr>
              <w:jc w:val="center"/>
              <w:rPr>
                <w:color w:val="000000"/>
              </w:rPr>
            </w:pPr>
            <w:r w:rsidRPr="00B637F6">
              <w:rPr>
                <w:color w:val="000000"/>
              </w:rPr>
              <w:t>Сумма задатка, руб.</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0D17B2D4" w:rsidR="00BD55EC" w:rsidRPr="00B637F6" w:rsidRDefault="0070562E" w:rsidP="0070562E">
            <w:pPr>
              <w:jc w:val="both"/>
              <w:rPr>
                <w:bCs/>
                <w:iCs/>
                <w:color w:val="000000"/>
              </w:rPr>
            </w:pPr>
            <w:bookmarkStart w:id="3" w:name="zzzzz53"/>
            <w:r>
              <w:rPr>
                <w:bCs/>
                <w:iCs/>
                <w:color w:val="000000"/>
              </w:rPr>
              <w:t>36960,00</w:t>
            </w:r>
            <w:bookmarkStart w:id="4" w:name="yyyyy53"/>
            <w:bookmarkEnd w:id="3"/>
            <w:r w:rsidR="000F5AAD">
              <w:rPr>
                <w:bCs/>
                <w:iCs/>
                <w:color w:val="000000"/>
              </w:rPr>
              <w:t xml:space="preserve"> </w:t>
            </w:r>
            <w:r>
              <w:rPr>
                <w:bCs/>
                <w:iCs/>
                <w:color w:val="000000"/>
              </w:rPr>
              <w:t>(Тридцать шесть тысяч девятьсот шестьдесят рублей 00 копеек)</w:t>
            </w:r>
            <w:bookmarkEnd w:id="4"/>
          </w:p>
        </w:tc>
      </w:tr>
      <w:tr w:rsidR="00F53813" w:rsidRPr="00B637F6" w14:paraId="41B23366" w14:textId="77777777" w:rsidTr="00B637F6">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53813">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53813">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B637F6">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53813">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96D3975" w14:textId="5B89633F" w:rsidR="00BB71F1" w:rsidRPr="00B637F6" w:rsidRDefault="00F5390E" w:rsidP="00F5390E">
            <w:pPr>
              <w:pStyle w:val="newncpi"/>
              <w:ind w:firstLine="0"/>
            </w:pPr>
            <w:r w:rsidRPr="00B637F6">
              <w:t>Задаток вносится</w:t>
            </w:r>
            <w:r w:rsidR="00BB71F1" w:rsidRPr="00B637F6">
              <w:t xml:space="preserve"> на р/с BY85BAPB30127802900100000000</w:t>
            </w:r>
          </w:p>
          <w:p w14:paraId="7A85D0C0" w14:textId="7BA05B13" w:rsidR="00BB71F1" w:rsidRPr="00B637F6" w:rsidRDefault="00BB71F1" w:rsidP="00F5390E">
            <w:pPr>
              <w:pStyle w:val="newncpi"/>
              <w:ind w:firstLine="0"/>
            </w:pPr>
            <w:r w:rsidRPr="00B637F6">
              <w:t>ОАО «</w:t>
            </w:r>
            <w:proofErr w:type="spellStart"/>
            <w:r w:rsidRPr="00B637F6">
              <w:t>Белагропромбанк</w:t>
            </w:r>
            <w:proofErr w:type="spellEnd"/>
            <w:r w:rsidRPr="00B637F6">
              <w:t>», BIC BAPBBY2X, г. Минск, ул. Романовская Слобода, 8, УНП 190055182, назначение платежа – задаток за участие в аукционе, код платежа – 40901</w:t>
            </w:r>
          </w:p>
        </w:tc>
      </w:tr>
      <w:tr w:rsidR="00F53813" w:rsidRPr="00B637F6" w14:paraId="1AAA606E" w14:textId="77777777" w:rsidTr="0028396E">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B637F6" w:rsidRDefault="00F53813" w:rsidP="00F53813">
            <w:pPr>
              <w:jc w:val="center"/>
              <w:rPr>
                <w:color w:val="000000"/>
              </w:rPr>
            </w:pPr>
            <w:r w:rsidRPr="00B637F6">
              <w:rPr>
                <w:color w:val="000000"/>
              </w:rPr>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6332B08" w:rsidR="00F53813" w:rsidRPr="00B637F6" w:rsidRDefault="00F53813" w:rsidP="00F5390E">
            <w:pPr>
              <w:rPr>
                <w:b/>
                <w:bCs/>
                <w:i/>
                <w:iCs/>
              </w:rPr>
            </w:pPr>
            <w:r w:rsidRPr="00B637F6">
              <w:rPr>
                <w:b/>
                <w:bCs/>
              </w:rPr>
              <w:t xml:space="preserve">по </w:t>
            </w:r>
            <w:r w:rsidR="00920500" w:rsidRPr="00B637F6">
              <w:rPr>
                <w:b/>
                <w:bCs/>
              </w:rPr>
              <w:t>0</w:t>
            </w:r>
            <w:r w:rsidR="00F5390E" w:rsidRPr="00B637F6">
              <w:rPr>
                <w:b/>
                <w:bCs/>
              </w:rPr>
              <w:t>8.10.2024</w:t>
            </w:r>
            <w:r w:rsidRPr="00B637F6">
              <w:rPr>
                <w:b/>
                <w:bCs/>
              </w:rPr>
              <w:t xml:space="preserve"> до 1</w:t>
            </w:r>
            <w:r w:rsidR="00F5390E" w:rsidRPr="00B637F6">
              <w:rPr>
                <w:b/>
                <w:bCs/>
              </w:rPr>
              <w:t>7</w:t>
            </w:r>
            <w:r w:rsidRPr="00B637F6">
              <w:rPr>
                <w:b/>
                <w:bCs/>
              </w:rPr>
              <w:t>.</w:t>
            </w:r>
            <w:r w:rsidR="00F5390E" w:rsidRPr="00B637F6">
              <w:rPr>
                <w:b/>
                <w:bCs/>
              </w:rPr>
              <w:t>0</w:t>
            </w:r>
            <w:r w:rsidRPr="00B637F6">
              <w:rPr>
                <w:b/>
                <w:bCs/>
              </w:rPr>
              <w:t>0</w:t>
            </w:r>
          </w:p>
        </w:tc>
      </w:tr>
      <w:tr w:rsidR="00F53813" w:rsidRPr="00B637F6" w14:paraId="5AF0F435" w14:textId="77777777" w:rsidTr="00B637F6">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53813">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425D88A" w14:textId="4B6C131A" w:rsidR="004F6555" w:rsidRPr="00B637F6" w:rsidRDefault="00F5390E" w:rsidP="00B637F6">
            <w:pPr>
              <w:jc w:val="both"/>
            </w:pPr>
            <w:r w:rsidRPr="00B637F6">
              <w:rPr>
                <w:b/>
              </w:rPr>
              <w:t>Открытое акционерное общество «Витебский МЭЗ»</w:t>
            </w:r>
            <w:r w:rsidRPr="00B637F6">
              <w:t xml:space="preserve">, </w:t>
            </w:r>
            <w:r w:rsidR="00B637F6" w:rsidRPr="00B637F6">
              <w:t xml:space="preserve">210604, </w:t>
            </w:r>
            <w:r w:rsidRPr="00B637F6">
              <w:t xml:space="preserve">г. Витебск, </w:t>
            </w:r>
            <w:r w:rsidR="00B637F6" w:rsidRPr="00B637F6">
              <w:t xml:space="preserve">                    </w:t>
            </w:r>
            <w:r w:rsidRPr="00B637F6">
              <w:t xml:space="preserve">ул. Горького, 49, </w:t>
            </w:r>
            <w:r w:rsidR="00B637F6" w:rsidRPr="00B637F6">
              <w:t>УНП 300031680,</w:t>
            </w:r>
            <w:r w:rsidRPr="00B637F6">
              <w:t xml:space="preserve"> </w:t>
            </w:r>
            <w:hyperlink r:id="rId5" w:tooltip="Создать сообщение для выбранных контактов" w:history="1">
              <w:r w:rsidRPr="00B637F6">
                <w:rPr>
                  <w:rStyle w:val="a3"/>
                </w:rPr>
                <w:t>300031680@</w:t>
              </w:r>
              <w:proofErr w:type="spellStart"/>
              <w:r w:rsidRPr="00B637F6">
                <w:rPr>
                  <w:rStyle w:val="a3"/>
                  <w:lang w:val="en-US"/>
                </w:rPr>
                <w:t>vitmez</w:t>
              </w:r>
              <w:proofErr w:type="spellEnd"/>
              <w:r w:rsidRPr="00B637F6">
                <w:rPr>
                  <w:rStyle w:val="a3"/>
                </w:rPr>
                <w:t>.</w:t>
              </w:r>
              <w:r w:rsidRPr="00B637F6">
                <w:rPr>
                  <w:rStyle w:val="a3"/>
                  <w:lang w:val="en-US"/>
                </w:rPr>
                <w:t>by</w:t>
              </w:r>
            </w:hyperlink>
            <w:r w:rsidR="00B637F6" w:rsidRPr="00B637F6">
              <w:rPr>
                <w:rStyle w:val="a3"/>
              </w:rPr>
              <w:t xml:space="preserve">, </w:t>
            </w:r>
            <w:r w:rsidR="00B637F6" w:rsidRPr="00B637F6">
              <w:rPr>
                <w:rStyle w:val="a3"/>
                <w:color w:val="auto"/>
                <w:u w:val="none"/>
              </w:rPr>
              <w:t xml:space="preserve">тел. 8 0212 67-36-52,                  67-00-04. </w:t>
            </w:r>
            <w:r w:rsidR="00963834" w:rsidRPr="00B637F6">
              <w:t>Телефон для</w:t>
            </w:r>
            <w:r w:rsidR="004F6555" w:rsidRPr="00B637F6">
              <w:t xml:space="preserve"> осмотра</w:t>
            </w:r>
            <w:r w:rsidR="00963834" w:rsidRPr="00B637F6">
              <w:t xml:space="preserve"> объектов</w:t>
            </w:r>
            <w:r w:rsidR="004F6555" w:rsidRPr="00B637F6">
              <w:t xml:space="preserve"> </w:t>
            </w:r>
            <w:r w:rsidR="00267F40" w:rsidRPr="00B637F6">
              <w:t>+375</w:t>
            </w:r>
            <w:r w:rsidR="001700EE" w:rsidRPr="00B637F6">
              <w:t>-</w:t>
            </w:r>
            <w:r w:rsidR="00963834" w:rsidRPr="00B637F6">
              <w:t>29</w:t>
            </w:r>
            <w:r w:rsidR="001700EE" w:rsidRPr="00B637F6">
              <w:t>-</w:t>
            </w:r>
            <w:r w:rsidR="00B637F6" w:rsidRPr="00B637F6">
              <w:t>711-91-93</w:t>
            </w:r>
            <w:r w:rsidR="00267F40" w:rsidRPr="00B637F6">
              <w:t xml:space="preserve"> </w:t>
            </w:r>
            <w:r w:rsidR="00B637F6" w:rsidRPr="00B637F6">
              <w:t>заместитель начальника участка по механизации СПУ «</w:t>
            </w:r>
            <w:proofErr w:type="spellStart"/>
            <w:r w:rsidR="00B637F6" w:rsidRPr="00B637F6">
              <w:t>Перемонт</w:t>
            </w:r>
            <w:proofErr w:type="spellEnd"/>
            <w:r w:rsidR="00B637F6" w:rsidRPr="00B637F6">
              <w:t>»</w:t>
            </w:r>
          </w:p>
        </w:tc>
      </w:tr>
      <w:tr w:rsidR="00F53813" w:rsidRPr="00B637F6" w14:paraId="054A93A2" w14:textId="77777777" w:rsidTr="00B637F6">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53813">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0E59B0F5" w:rsidR="00F53813" w:rsidRPr="00B637F6" w:rsidRDefault="00F53813" w:rsidP="00F53813">
            <w:r w:rsidRPr="00B637F6">
              <w:t xml:space="preserve">Витебский филиал РУП «Институт недвижимости и оценки», г. Витебск                         ул. Свидинского, 4, 210016, УНП 300999546,  </w:t>
            </w:r>
          </w:p>
          <w:p w14:paraId="09AA422D" w14:textId="4943D7F8" w:rsidR="00F53813" w:rsidRPr="00B637F6" w:rsidRDefault="00F53813" w:rsidP="00F53813">
            <w:r w:rsidRPr="00B637F6">
              <w:t>тел. 8 0212 366-366, 365-365- 365-495, 29 591 00 02, 29 384 24 05</w:t>
            </w:r>
          </w:p>
          <w:p w14:paraId="60A06B8B" w14:textId="19072456" w:rsidR="00F53813" w:rsidRPr="00B637F6" w:rsidRDefault="00F53813" w:rsidP="00F53813">
            <w:pPr>
              <w:rPr>
                <w:b/>
              </w:rPr>
            </w:pPr>
            <w:r w:rsidRPr="00B637F6">
              <w:rPr>
                <w:b/>
              </w:rPr>
              <w:t>Формы заявлений и соглашения можно предварительно запросить у Организатора аукциона по электронной почте </w:t>
            </w:r>
            <w:hyperlink r:id="rId6" w:history="1">
              <w:r w:rsidRPr="00B637F6">
                <w:rPr>
                  <w:b/>
                </w:rPr>
                <w:t>vitebsk@ino.by</w:t>
              </w:r>
            </w:hyperlink>
          </w:p>
        </w:tc>
      </w:tr>
      <w:tr w:rsidR="00F53813" w:rsidRPr="00B637F6" w14:paraId="5DE80E92" w14:textId="77777777" w:rsidTr="0028396E">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53813">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995A49" w:rsidP="00F53813">
            <w:pPr>
              <w:rPr>
                <w:b/>
                <w:bCs/>
                <w:color w:val="000000"/>
              </w:rPr>
            </w:pPr>
            <w:hyperlink r:id="rId7" w:history="1">
              <w:r w:rsidR="00F53813" w:rsidRPr="00B637F6">
                <w:rPr>
                  <w:b/>
                  <w:bCs/>
                </w:rPr>
                <w:t>www.gostorg.by</w:t>
              </w:r>
            </w:hyperlink>
          </w:p>
        </w:tc>
      </w:tr>
      <w:tr w:rsidR="00F53813" w:rsidRPr="00B637F6" w14:paraId="1C663044" w14:textId="77777777" w:rsidTr="009B2CD1">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F53813">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F53813">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F53813">
            <w:pPr>
              <w:jc w:val="both"/>
            </w:pPr>
            <w:r w:rsidRPr="00B637F6">
              <w:t>ШАГ 1. Первичная регистрация</w:t>
            </w:r>
          </w:p>
          <w:p w14:paraId="79003638" w14:textId="77777777" w:rsidR="00F53813" w:rsidRPr="00B637F6" w:rsidRDefault="00F53813" w:rsidP="00F53813">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F53813">
            <w:pPr>
              <w:jc w:val="both"/>
            </w:pPr>
            <w:r w:rsidRPr="00B637F6">
              <w:t>- задайте логин, пароль и электронную почту пользователя;</w:t>
            </w:r>
          </w:p>
          <w:p w14:paraId="0EC80911" w14:textId="77777777" w:rsidR="00F53813" w:rsidRPr="00B637F6" w:rsidRDefault="00F53813" w:rsidP="00F53813">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F53813">
            <w:pPr>
              <w:jc w:val="both"/>
            </w:pPr>
            <w:r w:rsidRPr="00B637F6">
              <w:t>ШАГ 2. Регистрация на ЭТП</w:t>
            </w:r>
          </w:p>
          <w:p w14:paraId="31D80232" w14:textId="77777777" w:rsidR="00F53813" w:rsidRPr="00B637F6" w:rsidRDefault="00F53813" w:rsidP="00F53813">
            <w:pPr>
              <w:jc w:val="both"/>
            </w:pPr>
            <w:r w:rsidRPr="00B637F6">
              <w:t>- введите логин и пароль для входа в личный кабинет;</w:t>
            </w:r>
          </w:p>
          <w:p w14:paraId="6E6EEE35" w14:textId="77777777" w:rsidR="00F53813" w:rsidRPr="00B637F6" w:rsidRDefault="00F53813" w:rsidP="00F53813">
            <w:pPr>
              <w:jc w:val="both"/>
            </w:pPr>
            <w:r w:rsidRPr="00B637F6">
              <w:t>- заполните данные на вкладке «Мои данные»;</w:t>
            </w:r>
          </w:p>
          <w:p w14:paraId="30B55A32" w14:textId="77777777" w:rsidR="00F53813" w:rsidRPr="00B637F6" w:rsidRDefault="00F53813" w:rsidP="00F53813">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F53813">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F53813">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F53813">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F53813">
            <w:pPr>
              <w:jc w:val="both"/>
            </w:pPr>
            <w:r w:rsidRPr="00B637F6">
              <w:t>ШАГ 3. Подача заявления на участие в торгах</w:t>
            </w:r>
          </w:p>
          <w:p w14:paraId="325A149F" w14:textId="77777777" w:rsidR="00F53813" w:rsidRPr="00B637F6" w:rsidRDefault="00F53813" w:rsidP="00F53813">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F53813">
            <w:pPr>
              <w:jc w:val="both"/>
            </w:pPr>
            <w:r w:rsidRPr="00B637F6">
              <w:t>- кликните по кнопке «Участвовать в аукционе»;</w:t>
            </w:r>
          </w:p>
          <w:p w14:paraId="5B9495CB" w14:textId="77777777" w:rsidR="00F53813" w:rsidRPr="00B637F6" w:rsidRDefault="00F53813" w:rsidP="00F53813">
            <w:pPr>
              <w:jc w:val="both"/>
            </w:pPr>
            <w:r w:rsidRPr="00B637F6">
              <w:t>- заполните экранную форму заявления на участие в торгах;</w:t>
            </w:r>
          </w:p>
          <w:p w14:paraId="6E436E86" w14:textId="77777777" w:rsidR="00F53813" w:rsidRPr="00B637F6" w:rsidRDefault="00F53813" w:rsidP="00F53813">
            <w:pPr>
              <w:jc w:val="both"/>
            </w:pPr>
            <w:r w:rsidRPr="00B637F6">
              <w:t>- внесите задаток и прикрепите чек об оплате;</w:t>
            </w:r>
          </w:p>
          <w:p w14:paraId="2BF40C75" w14:textId="77777777" w:rsidR="00F53813" w:rsidRPr="00B637F6" w:rsidRDefault="00F53813" w:rsidP="00F53813">
            <w:pPr>
              <w:jc w:val="both"/>
            </w:pPr>
            <w:r w:rsidRPr="00B637F6">
              <w:t>- примите условия соглашения о правах и обязанностях;</w:t>
            </w:r>
          </w:p>
          <w:p w14:paraId="4B886ECB" w14:textId="77777777" w:rsidR="00F53813" w:rsidRPr="00B637F6" w:rsidRDefault="00F53813" w:rsidP="00F53813">
            <w:pPr>
              <w:jc w:val="both"/>
            </w:pPr>
            <w:r w:rsidRPr="00B637F6">
              <w:t>- кликните по кнопке «Отправить заявку на участие в торгах»;</w:t>
            </w:r>
          </w:p>
          <w:p w14:paraId="4C0F3511" w14:textId="77777777" w:rsidR="00F53813" w:rsidRPr="00B637F6" w:rsidRDefault="00F53813" w:rsidP="00F53813">
            <w:pPr>
              <w:jc w:val="both"/>
            </w:pPr>
            <w:r w:rsidRPr="00B637F6">
              <w:t>- ожидайте уведомление оператора ЭТП о регистрации на торги;</w:t>
            </w:r>
          </w:p>
          <w:p w14:paraId="7E73A669" w14:textId="77777777" w:rsidR="00F53813" w:rsidRPr="00B637F6" w:rsidRDefault="00F53813" w:rsidP="00F53813">
            <w:pPr>
              <w:jc w:val="both"/>
            </w:pPr>
            <w:r w:rsidRPr="00B637F6">
              <w:t>- участвуйте в торгах в назначенное время. Удачных торгов!</w:t>
            </w:r>
          </w:p>
          <w:p w14:paraId="62922A1B" w14:textId="4E91A42A" w:rsidR="00F53813" w:rsidRPr="00B637F6" w:rsidRDefault="00F53813" w:rsidP="00F6094F">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28396E">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53813">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53813">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9B2CD1">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B637F6" w:rsidRDefault="00F53813" w:rsidP="00F53813">
            <w:pPr>
              <w:jc w:val="center"/>
              <w:rPr>
                <w:color w:val="FF0000"/>
              </w:rPr>
            </w:pPr>
            <w:r w:rsidRPr="00B637F6">
              <w:t>Условия аукциона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9C4EE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0BDA815E" w14:textId="78271321" w:rsidR="0061141F" w:rsidRPr="00B637F6" w:rsidRDefault="0061141F" w:rsidP="009C4EE4">
            <w:pPr>
              <w:ind w:firstLine="597"/>
              <w:jc w:val="both"/>
            </w:pPr>
            <w:r w:rsidRPr="00B637F6">
              <w:t xml:space="preserve">заключить с Продавцом договор купли-продажи в течение </w:t>
            </w:r>
            <w:r w:rsidR="009D6B6A">
              <w:t>5 банковских</w:t>
            </w:r>
            <w:r w:rsidR="009D6B6A" w:rsidRPr="00B637F6">
              <w:t xml:space="preserve"> дней </w:t>
            </w:r>
            <w:r w:rsidRPr="00B637F6">
              <w:t>со дня проведения электронных торгов (после предъявления Доверителю платежного документа, подтверждающего оплату фактических затрат по последним торгам).</w:t>
            </w:r>
          </w:p>
          <w:p w14:paraId="74777774" w14:textId="18BFD470" w:rsidR="00F53813" w:rsidRPr="00B637F6" w:rsidRDefault="0061141F" w:rsidP="00FE0F93">
            <w:pPr>
              <w:ind w:firstLine="597"/>
              <w:jc w:val="both"/>
            </w:pPr>
            <w:r w:rsidRPr="00B637F6">
              <w:t xml:space="preserve">оплатить предмет электронных торгов </w:t>
            </w:r>
            <w:r w:rsidR="00FE0F93" w:rsidRPr="00B637F6">
              <w:t xml:space="preserve">в течение </w:t>
            </w:r>
            <w:r w:rsidR="009D6B6A">
              <w:t>5 банковских</w:t>
            </w:r>
            <w:r w:rsidR="009D6B6A" w:rsidRPr="00B637F6">
              <w:t xml:space="preserve"> дней </w:t>
            </w:r>
            <w:r w:rsidR="00FE0F93" w:rsidRPr="00B637F6">
              <w:t>со дня заключения договора купли-продажи.</w:t>
            </w:r>
          </w:p>
        </w:tc>
      </w:tr>
      <w:tr w:rsidR="00F53813" w:rsidRPr="00B637F6" w14:paraId="08EF90B5" w14:textId="77777777" w:rsidTr="0028396E">
        <w:trPr>
          <w:trHeight w:val="6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3536B10" w14:textId="1F8EAE5C" w:rsidR="00F53813" w:rsidRPr="00B637F6" w:rsidRDefault="00F53813" w:rsidP="00F53813">
            <w:pPr>
              <w:jc w:val="center"/>
              <w:rPr>
                <w:color w:val="000000"/>
              </w:rPr>
            </w:pPr>
            <w:r w:rsidRPr="00B637F6">
              <w:rPr>
                <w:color w:val="000000"/>
              </w:rPr>
              <w:t>Срок заключения договора купли-продажи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23F1403" w14:textId="06C45DBA" w:rsidR="00F53813" w:rsidRPr="00B637F6" w:rsidRDefault="009D6B6A" w:rsidP="009D6B6A">
            <w:pPr>
              <w:ind w:right="34"/>
              <w:jc w:val="both"/>
            </w:pPr>
            <w:r>
              <w:t>5 банковских</w:t>
            </w:r>
            <w:r w:rsidRPr="00B637F6">
              <w:t xml:space="preserve"> дней </w:t>
            </w:r>
            <w:r w:rsidR="00F53813" w:rsidRPr="00B637F6">
              <w:t>с даты проведения электронных торгов</w:t>
            </w:r>
            <w:r w:rsidR="00E81A56" w:rsidRPr="00B637F6">
              <w:t xml:space="preserve"> (после предъявления Доверителю платежного документа, подтверждающего оплату фактических затрат по последним торгам)</w:t>
            </w:r>
          </w:p>
        </w:tc>
      </w:tr>
      <w:tr w:rsidR="00F53813" w:rsidRPr="00B637F6" w14:paraId="574E4D4E" w14:textId="77777777" w:rsidTr="0028396E">
        <w:trPr>
          <w:trHeight w:val="60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B637F6" w:rsidRDefault="00F53813" w:rsidP="00F53813">
            <w:pPr>
              <w:jc w:val="center"/>
              <w:rPr>
                <w:color w:val="000000"/>
              </w:rPr>
            </w:pPr>
            <w:r w:rsidRPr="00B637F6">
              <w:rPr>
                <w:color w:val="000000"/>
              </w:rPr>
              <w:t xml:space="preserve">Срок оплаты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DCD47F4" w14:textId="1B1963CD" w:rsidR="00F53813" w:rsidRPr="00B637F6" w:rsidRDefault="009D6B6A" w:rsidP="00FE0F93">
            <w:pPr>
              <w:jc w:val="both"/>
            </w:pPr>
            <w:r>
              <w:t>5 банковских</w:t>
            </w:r>
            <w:r w:rsidRPr="00B637F6">
              <w:t xml:space="preserve"> дней </w:t>
            </w:r>
            <w:r w:rsidR="00FE0F93" w:rsidRPr="00B637F6">
              <w:t>со дня заключения договора купли-продажи.</w:t>
            </w:r>
          </w:p>
        </w:tc>
      </w:tr>
      <w:tr w:rsidR="00F53813" w:rsidRPr="00B637F6" w14:paraId="51E6BEFC" w14:textId="77777777" w:rsidTr="0028396E">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1B20E0C" w14:textId="1780FD98" w:rsidR="00F53813" w:rsidRPr="00B637F6" w:rsidRDefault="00F53813" w:rsidP="00F53813">
            <w:pPr>
              <w:jc w:val="center"/>
              <w:rPr>
                <w:color w:val="000000"/>
              </w:rPr>
            </w:pPr>
            <w:r w:rsidRPr="00B637F6">
              <w:rPr>
                <w:color w:val="000000"/>
              </w:rPr>
              <w:t xml:space="preserve">Фактические затраты по организации и проведению аукциона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D198FC" w14:textId="4166E605" w:rsidR="00F53813" w:rsidRPr="00B637F6" w:rsidRDefault="00F53813" w:rsidP="002F580C">
            <w:pPr>
              <w:jc w:val="both"/>
            </w:pPr>
            <w:r w:rsidRPr="00B637F6">
              <w:t xml:space="preserve">Победитель (единственный участник выразивший согласие на приобретение имущества) возмещает затраты по организации и проведению </w:t>
            </w:r>
            <w:r w:rsidR="002F580C" w:rsidRPr="00B637F6">
              <w:t xml:space="preserve">торгов </w:t>
            </w:r>
            <w:r w:rsidRPr="00B637F6">
              <w:t xml:space="preserve">в течение 3 рабочих дней с даты </w:t>
            </w:r>
            <w:r w:rsidR="002F580C" w:rsidRPr="00B637F6">
              <w:t xml:space="preserve">их </w:t>
            </w:r>
            <w:r w:rsidRPr="00B637F6">
              <w:t xml:space="preserve">проведения </w:t>
            </w:r>
          </w:p>
        </w:tc>
      </w:tr>
      <w:tr w:rsidR="00F53813" w:rsidRPr="00B637F6"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C0FCBE6" w:rsidR="00F53813" w:rsidRPr="00B637F6" w:rsidRDefault="00F53813" w:rsidP="00F53813">
            <w:pPr>
              <w:spacing w:before="100" w:beforeAutospacing="1" w:after="100" w:afterAutospacing="1"/>
              <w:rPr>
                <w:color w:val="000000"/>
              </w:rPr>
            </w:pPr>
            <w:r w:rsidRPr="00B637F6">
              <w:rPr>
                <w:color w:val="000000"/>
              </w:rPr>
              <w:lastRenderedPageBreak/>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0831DC1C" w:rsidR="00F53813" w:rsidRPr="00B637F6" w:rsidRDefault="00F53813" w:rsidP="00F53813">
            <w:pPr>
              <w:spacing w:before="100" w:beforeAutospacing="1" w:after="100" w:afterAutospacing="1"/>
              <w:rPr>
                <w:color w:val="0000FF"/>
              </w:rPr>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торгов, </w:t>
            </w:r>
            <w:r w:rsidRPr="00B637F6">
              <w:rPr>
                <w:color w:val="0000FF"/>
              </w:rPr>
              <w:t xml:space="preserve">составляет </w:t>
            </w:r>
            <w:r w:rsidR="00F049CF" w:rsidRPr="00B637F6">
              <w:rPr>
                <w:color w:val="0000FF"/>
              </w:rPr>
              <w:t>0,0</w:t>
            </w:r>
            <w:r w:rsidR="009B2CD1" w:rsidRPr="00B637F6">
              <w:rPr>
                <w:color w:val="0000FF"/>
              </w:rPr>
              <w:t>5</w:t>
            </w:r>
            <w:r w:rsidR="000A518E" w:rsidRPr="00B637F6">
              <w:rPr>
                <w:color w:val="0000FF"/>
              </w:rPr>
              <w:t xml:space="preserve"> % от начальной цены продажи.</w:t>
            </w:r>
          </w:p>
          <w:p w14:paraId="47EA1336" w14:textId="77777777" w:rsidR="00F53813" w:rsidRPr="00B637F6" w:rsidRDefault="00F53813" w:rsidP="00F53813">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53813">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54"/>
    <w:docVar w:name="razd" w:val="1"/>
    <w:docVar w:name="yyyyy51deng" w:val="2"/>
    <w:docVar w:name="yyyyy51nuls" w:val="1"/>
    <w:docVar w:name="yyyyy51skob" w:val="1"/>
    <w:docVar w:name="yyyyy51yaz" w:val="1"/>
    <w:docVar w:name="yyyyy51zapzer" w:val="1"/>
    <w:docVar w:name="yyyyy52deng" w:val="2"/>
    <w:docVar w:name="yyyyy52nuls" w:val="1"/>
    <w:docVar w:name="yyyyy52skob" w:val="1"/>
    <w:docVar w:name="yyyyy52yaz" w:val="1"/>
    <w:docVar w:name="yyyyy52zapzer" w:val="1"/>
    <w:docVar w:name="yyyyy53deng" w:val="2"/>
    <w:docVar w:name="yyyyy53nuls" w:val="1"/>
    <w:docVar w:name="yyyyy53skob" w:val="1"/>
    <w:docVar w:name="yyyyy53yaz" w:val="1"/>
    <w:docVar w:name="yyyyy53zapzer"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5AAD"/>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B1E1B"/>
    <w:rsid w:val="002B332C"/>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7A8D"/>
    <w:rsid w:val="00461751"/>
    <w:rsid w:val="00462BCF"/>
    <w:rsid w:val="00462D09"/>
    <w:rsid w:val="004664AA"/>
    <w:rsid w:val="00467010"/>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31713"/>
    <w:rsid w:val="00636F9C"/>
    <w:rsid w:val="0064061D"/>
    <w:rsid w:val="00641033"/>
    <w:rsid w:val="00642D80"/>
    <w:rsid w:val="006468B4"/>
    <w:rsid w:val="006523CB"/>
    <w:rsid w:val="006553BE"/>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562E"/>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06568"/>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90006"/>
    <w:rsid w:val="00993A10"/>
    <w:rsid w:val="0099443E"/>
    <w:rsid w:val="00995A49"/>
    <w:rsid w:val="009A3B55"/>
    <w:rsid w:val="009A6B3C"/>
    <w:rsid w:val="009B2C25"/>
    <w:rsid w:val="009B2CD1"/>
    <w:rsid w:val="009B3C1C"/>
    <w:rsid w:val="009B61B7"/>
    <w:rsid w:val="009B69DE"/>
    <w:rsid w:val="009C4EE4"/>
    <w:rsid w:val="009D1A9B"/>
    <w:rsid w:val="009D41DA"/>
    <w:rsid w:val="009D53B1"/>
    <w:rsid w:val="009D6B6A"/>
    <w:rsid w:val="009E0915"/>
    <w:rsid w:val="009E4C8C"/>
    <w:rsid w:val="009E5C3C"/>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23E5E"/>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775E4"/>
    <w:rsid w:val="00E802A4"/>
    <w:rsid w:val="00E818D5"/>
    <w:rsid w:val="00E81A56"/>
    <w:rsid w:val="00E82EFA"/>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0">
    <w:name w:val="Основной текст_"/>
    <w:link w:val="1"/>
    <w:locked/>
    <w:rsid w:val="00E60062"/>
    <w:rPr>
      <w:rFonts w:ascii="Lucida Sans Unicode" w:eastAsia="Lucida Sans Unicode" w:hAnsi="Lucida Sans Unicode" w:cs="Lucida Sans Unicode"/>
      <w:shd w:val="clear" w:color="auto" w:fill="FFFFFF"/>
    </w:rPr>
  </w:style>
  <w:style w:type="paragraph" w:customStyle="1" w:styleId="1">
    <w:name w:val="Основной текст1"/>
    <w:basedOn w:val="a"/>
    <w:link w:val="af0"/>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0">
    <w:name w:val="Неразрешенное упоминание1"/>
    <w:basedOn w:val="a0"/>
    <w:uiPriority w:val="99"/>
    <w:semiHidden/>
    <w:unhideWhenUsed/>
    <w:rsid w:val="004F6555"/>
    <w:rPr>
      <w:color w:val="605E5C"/>
      <w:shd w:val="clear" w:color="auto" w:fill="E1DFDD"/>
    </w:rPr>
  </w:style>
  <w:style w:type="character" w:styleId="af1">
    <w:name w:val="annotation reference"/>
    <w:basedOn w:val="a0"/>
    <w:rsid w:val="009B2CD1"/>
    <w:rPr>
      <w:sz w:val="16"/>
      <w:szCs w:val="16"/>
    </w:rPr>
  </w:style>
  <w:style w:type="paragraph" w:styleId="af2">
    <w:name w:val="annotation text"/>
    <w:basedOn w:val="a"/>
    <w:link w:val="af3"/>
    <w:rsid w:val="009B2CD1"/>
    <w:rPr>
      <w:sz w:val="20"/>
      <w:szCs w:val="20"/>
    </w:rPr>
  </w:style>
  <w:style w:type="character" w:customStyle="1" w:styleId="af3">
    <w:name w:val="Текст примечания Знак"/>
    <w:basedOn w:val="a0"/>
    <w:link w:val="af2"/>
    <w:rsid w:val="009B2CD1"/>
    <w:rPr>
      <w:lang w:val="ru-RU" w:eastAsia="ru-RU"/>
    </w:rPr>
  </w:style>
  <w:style w:type="paragraph" w:styleId="af4">
    <w:name w:val="annotation subject"/>
    <w:basedOn w:val="af2"/>
    <w:next w:val="af2"/>
    <w:link w:val="af5"/>
    <w:semiHidden/>
    <w:unhideWhenUsed/>
    <w:rsid w:val="009B2CD1"/>
    <w:rPr>
      <w:b/>
      <w:bCs/>
    </w:rPr>
  </w:style>
  <w:style w:type="character" w:customStyle="1" w:styleId="af5">
    <w:name w:val="Тема примечания Знак"/>
    <w:basedOn w:val="af3"/>
    <w:link w:val="af4"/>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tor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300031680@vitmez.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1654</TotalTime>
  <Pages>1</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6200</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124</cp:revision>
  <cp:lastPrinted>2024-09-09T12:11:00Z</cp:lastPrinted>
  <dcterms:created xsi:type="dcterms:W3CDTF">2021-05-25T12:08:00Z</dcterms:created>
  <dcterms:modified xsi:type="dcterms:W3CDTF">2024-09-10T06:21:00Z</dcterms:modified>
</cp:coreProperties>
</file>