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9" w:type="dxa"/>
        <w:tblLayout w:type="fixed"/>
        <w:tblLook w:val="04A0" w:firstRow="1" w:lastRow="0" w:firstColumn="1" w:lastColumn="0" w:noHBand="0" w:noVBand="1"/>
      </w:tblPr>
      <w:tblGrid>
        <w:gridCol w:w="3266"/>
        <w:gridCol w:w="7676"/>
      </w:tblGrid>
      <w:tr w:rsidR="006F521D" w:rsidRPr="00DF63A4" w14:paraId="5B877130" w14:textId="77777777" w:rsidTr="00BD55EC">
        <w:trPr>
          <w:trHeight w:val="1006"/>
        </w:trPr>
        <w:tc>
          <w:tcPr>
            <w:tcW w:w="10942" w:type="dxa"/>
            <w:gridSpan w:val="2"/>
            <w:shd w:val="clear" w:color="auto" w:fill="auto"/>
            <w:vAlign w:val="center"/>
          </w:tcPr>
          <w:p w14:paraId="0E43A8B9" w14:textId="113350EF" w:rsidR="006F521D" w:rsidRPr="0014752A" w:rsidRDefault="006F521D" w:rsidP="00F6094F">
            <w:pPr>
              <w:jc w:val="center"/>
              <w:rPr>
                <w:sz w:val="28"/>
                <w:szCs w:val="28"/>
              </w:rPr>
            </w:pPr>
            <w:r w:rsidRPr="0014752A">
              <w:rPr>
                <w:sz w:val="28"/>
                <w:szCs w:val="28"/>
              </w:rPr>
              <w:t xml:space="preserve">ВИТЕБСКИЙ ФИЛИАЛ РУП «Институт недвижимости и оценки» </w:t>
            </w:r>
          </w:p>
          <w:p w14:paraId="594FAAFD" w14:textId="45AF5CDB" w:rsidR="006F521D" w:rsidRPr="0014752A" w:rsidRDefault="007C378C" w:rsidP="009133DB">
            <w:pPr>
              <w:ind w:left="476"/>
              <w:jc w:val="center"/>
              <w:rPr>
                <w:bCs/>
                <w:sz w:val="28"/>
                <w:szCs w:val="28"/>
              </w:rPr>
            </w:pPr>
            <w:r w:rsidRPr="007C378C">
              <w:rPr>
                <w:sz w:val="28"/>
                <w:szCs w:val="28"/>
              </w:rPr>
              <w:t xml:space="preserve">извещает о проведении электронных торгов </w:t>
            </w:r>
            <w:r w:rsidR="006F521D" w:rsidRPr="0014752A">
              <w:rPr>
                <w:sz w:val="28"/>
                <w:szCs w:val="28"/>
              </w:rPr>
              <w:t>по продаже имущества</w:t>
            </w:r>
            <w:r w:rsidR="0094041B">
              <w:rPr>
                <w:sz w:val="28"/>
                <w:szCs w:val="28"/>
              </w:rPr>
              <w:t xml:space="preserve"> </w:t>
            </w:r>
            <w:r w:rsidR="0094041B">
              <w:rPr>
                <w:sz w:val="28"/>
                <w:szCs w:val="28"/>
              </w:rPr>
              <w:br/>
              <w:t>открытого акционерного общества «</w:t>
            </w:r>
            <w:proofErr w:type="spellStart"/>
            <w:r w:rsidR="0094041B">
              <w:rPr>
                <w:sz w:val="28"/>
                <w:szCs w:val="28"/>
              </w:rPr>
              <w:t>Витебскмясомолпром</w:t>
            </w:r>
            <w:proofErr w:type="spellEnd"/>
            <w:r w:rsidR="0094041B">
              <w:rPr>
                <w:sz w:val="28"/>
                <w:szCs w:val="28"/>
              </w:rPr>
              <w:t>»</w:t>
            </w:r>
            <w:r w:rsidR="006F521D" w:rsidRPr="0014752A">
              <w:rPr>
                <w:sz w:val="28"/>
                <w:szCs w:val="28"/>
              </w:rPr>
              <w:t xml:space="preserve">                                                                                                                                  </w:t>
            </w:r>
          </w:p>
          <w:p w14:paraId="4C5E5FA1" w14:textId="14E1AF9D" w:rsidR="006F521D" w:rsidRPr="007C378C" w:rsidRDefault="006F521D" w:rsidP="00F6094F">
            <w:pPr>
              <w:spacing w:before="120" w:after="120"/>
              <w:jc w:val="center"/>
              <w:rPr>
                <w:b/>
              </w:rPr>
            </w:pPr>
            <w:r w:rsidRPr="007C378C">
              <w:rPr>
                <w:b/>
                <w:sz w:val="28"/>
                <w:szCs w:val="28"/>
              </w:rPr>
              <w:t xml:space="preserve">Аукцион состоится </w:t>
            </w:r>
            <w:r w:rsidR="00117644">
              <w:rPr>
                <w:b/>
                <w:sz w:val="28"/>
                <w:szCs w:val="28"/>
                <w:u w:val="single"/>
              </w:rPr>
              <w:t>0</w:t>
            </w:r>
            <w:r w:rsidR="007C378C" w:rsidRPr="007C378C">
              <w:rPr>
                <w:b/>
                <w:sz w:val="28"/>
                <w:szCs w:val="28"/>
                <w:u w:val="single"/>
              </w:rPr>
              <w:t>6</w:t>
            </w:r>
            <w:r w:rsidR="00810DA6" w:rsidRPr="007C378C">
              <w:rPr>
                <w:b/>
                <w:sz w:val="28"/>
                <w:szCs w:val="28"/>
                <w:u w:val="single"/>
              </w:rPr>
              <w:t xml:space="preserve"> а</w:t>
            </w:r>
            <w:r w:rsidR="00117644">
              <w:rPr>
                <w:b/>
                <w:sz w:val="28"/>
                <w:szCs w:val="28"/>
                <w:u w:val="single"/>
              </w:rPr>
              <w:t>вгуста</w:t>
            </w:r>
            <w:r w:rsidR="00810DA6" w:rsidRPr="007C378C">
              <w:rPr>
                <w:b/>
                <w:sz w:val="28"/>
                <w:szCs w:val="28"/>
                <w:u w:val="single"/>
              </w:rPr>
              <w:t xml:space="preserve"> </w:t>
            </w:r>
            <w:r w:rsidRPr="007C378C">
              <w:rPr>
                <w:b/>
                <w:sz w:val="28"/>
                <w:szCs w:val="28"/>
                <w:u w:val="single"/>
              </w:rPr>
              <w:t>202</w:t>
            </w:r>
            <w:r w:rsidR="00810DA6" w:rsidRPr="007C378C">
              <w:rPr>
                <w:b/>
                <w:sz w:val="28"/>
                <w:szCs w:val="28"/>
                <w:u w:val="single"/>
              </w:rPr>
              <w:t>4</w:t>
            </w:r>
            <w:r w:rsidRPr="007C378C">
              <w:rPr>
                <w:b/>
                <w:sz w:val="28"/>
                <w:szCs w:val="28"/>
                <w:u w:val="single"/>
              </w:rPr>
              <w:t xml:space="preserve"> в 1</w:t>
            </w:r>
            <w:r w:rsidR="007C378C" w:rsidRPr="007C378C">
              <w:rPr>
                <w:b/>
                <w:sz w:val="28"/>
                <w:szCs w:val="28"/>
                <w:u w:val="single"/>
              </w:rPr>
              <w:t>1</w:t>
            </w:r>
            <w:r w:rsidRPr="007C378C">
              <w:rPr>
                <w:b/>
                <w:sz w:val="28"/>
                <w:szCs w:val="28"/>
                <w:u w:val="single"/>
              </w:rPr>
              <w:t>.00</w:t>
            </w:r>
            <w:r w:rsidRPr="007C378C">
              <w:rPr>
                <w:b/>
                <w:sz w:val="28"/>
                <w:szCs w:val="28"/>
              </w:rPr>
              <w:t xml:space="preserve"> </w:t>
            </w:r>
            <w:r w:rsidR="007C378C" w:rsidRPr="007C378C">
              <w:rPr>
                <w:b/>
                <w:sz w:val="28"/>
                <w:szCs w:val="28"/>
              </w:rPr>
              <w:t>на электронной торговой площадке GOSTORG.BY</w:t>
            </w:r>
          </w:p>
        </w:tc>
      </w:tr>
      <w:tr w:rsidR="00485A38" w:rsidRPr="00795FE1" w14:paraId="6544C3BB" w14:textId="77777777" w:rsidTr="00F6094F">
        <w:trPr>
          <w:trHeight w:val="275"/>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39FE2100" w14:textId="4DA3E5F9" w:rsidR="00485A38" w:rsidRPr="005706AA" w:rsidRDefault="00485A38" w:rsidP="00485A38">
            <w:pPr>
              <w:pStyle w:val="ae"/>
              <w:spacing w:before="0" w:beforeAutospacing="0" w:after="0" w:afterAutospacing="0"/>
              <w:jc w:val="center"/>
              <w:rPr>
                <w:color w:val="0000FF"/>
                <w:lang w:val="ru-RU"/>
              </w:rPr>
            </w:pPr>
            <w:r w:rsidRPr="0024311F">
              <w:rPr>
                <w:color w:val="0000FF"/>
                <w:lang w:val="ru-RU"/>
              </w:rPr>
              <w:t>Лот 1</w:t>
            </w:r>
            <w:r w:rsidR="005706AA">
              <w:rPr>
                <w:color w:val="0000FF"/>
                <w:lang w:val="ru-RU"/>
              </w:rPr>
              <w:t xml:space="preserve"> </w:t>
            </w:r>
            <w:r w:rsidR="00E60062" w:rsidRPr="0024311F">
              <w:rPr>
                <w:color w:val="0000FF"/>
              </w:rPr>
              <w:t>#</w:t>
            </w:r>
            <w:r w:rsidR="005706AA">
              <w:rPr>
                <w:color w:val="0000FF"/>
                <w:lang w:val="ru-RU"/>
              </w:rPr>
              <w:t>50300</w:t>
            </w:r>
          </w:p>
        </w:tc>
      </w:tr>
      <w:tr w:rsidR="00BD55EC" w:rsidRPr="00795FE1" w14:paraId="3A7CBED1" w14:textId="77777777" w:rsidTr="00F6239B">
        <w:trPr>
          <w:trHeight w:val="3104"/>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5997FCB1" w14:textId="5152F463" w:rsidR="00BD55EC" w:rsidRPr="0024311F" w:rsidRDefault="00BD55EC" w:rsidP="00F6239B">
            <w:r w:rsidRPr="0024311F">
              <w:t>Капитальное строение</w:t>
            </w:r>
            <w:r w:rsidR="00C3647F" w:rsidRPr="0024311F">
              <w:t xml:space="preserve">  </w:t>
            </w:r>
            <w:r w:rsidR="00C3647F" w:rsidRPr="0024311F">
              <w:br/>
            </w:r>
            <w:r w:rsidRPr="0024311F">
              <w:t>инв. № </w:t>
            </w:r>
            <w:r w:rsidR="00485A38" w:rsidRPr="0024311F">
              <w:rPr>
                <w:i/>
                <w:iCs/>
                <w:color w:val="000000"/>
              </w:rPr>
              <w:t>200/C-50422</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2EE8C6F" w14:textId="0621EDE6" w:rsidR="00485A38" w:rsidRPr="0024311F" w:rsidRDefault="00485A38" w:rsidP="00485A38">
            <w:pPr>
              <w:rPr>
                <w:color w:val="000000"/>
              </w:rPr>
            </w:pPr>
            <w:r w:rsidRPr="0024311F">
              <w:rPr>
                <w:color w:val="000000"/>
              </w:rPr>
              <w:t>Капитальное строение, инв. № 200/C-50422</w:t>
            </w:r>
          </w:p>
          <w:p w14:paraId="448E85CB" w14:textId="77777777" w:rsidR="00485A38" w:rsidRPr="0024311F" w:rsidRDefault="00485A38" w:rsidP="00485A38">
            <w:pPr>
              <w:rPr>
                <w:color w:val="000000"/>
              </w:rPr>
            </w:pPr>
            <w:r w:rsidRPr="0024311F">
              <w:rPr>
                <w:color w:val="000000"/>
              </w:rPr>
              <w:t>Адрес (местоположение): Витебская обл., г. Витебск, ул. Задорожная 7-я, д.4А</w:t>
            </w:r>
          </w:p>
          <w:p w14:paraId="2AAFA62C" w14:textId="389A0EA1" w:rsidR="00485A38" w:rsidRPr="0024311F" w:rsidRDefault="00485A38" w:rsidP="00485A38">
            <w:pPr>
              <w:rPr>
                <w:color w:val="000000"/>
              </w:rPr>
            </w:pPr>
            <w:r w:rsidRPr="0024311F">
              <w:rPr>
                <w:color w:val="000000"/>
              </w:rPr>
              <w:t xml:space="preserve">Общая площадь </w:t>
            </w:r>
            <w:r w:rsidR="00C3647F" w:rsidRPr="0024311F">
              <w:rPr>
                <w:color w:val="000000"/>
              </w:rPr>
              <w:t>(</w:t>
            </w:r>
            <w:proofErr w:type="spellStart"/>
            <w:proofErr w:type="gramStart"/>
            <w:r w:rsidR="00C3647F" w:rsidRPr="0024311F">
              <w:rPr>
                <w:color w:val="000000"/>
              </w:rPr>
              <w:t>кв.м</w:t>
            </w:r>
            <w:proofErr w:type="spellEnd"/>
            <w:proofErr w:type="gramEnd"/>
            <w:r w:rsidR="00C3647F" w:rsidRPr="0024311F">
              <w:rPr>
                <w:color w:val="000000"/>
              </w:rPr>
              <w:t>):</w:t>
            </w:r>
            <w:r w:rsidRPr="0024311F">
              <w:rPr>
                <w:color w:val="000000"/>
              </w:rPr>
              <w:t> 212</w:t>
            </w:r>
          </w:p>
          <w:p w14:paraId="2F86AF44" w14:textId="77777777" w:rsidR="00485A38" w:rsidRPr="0024311F" w:rsidRDefault="00485A38" w:rsidP="00485A38">
            <w:pPr>
              <w:rPr>
                <w:color w:val="000000"/>
              </w:rPr>
            </w:pPr>
            <w:r w:rsidRPr="0024311F">
              <w:rPr>
                <w:color w:val="000000"/>
              </w:rPr>
              <w:t>Наименование: Магазин</w:t>
            </w:r>
          </w:p>
          <w:p w14:paraId="2CE386B5" w14:textId="7C3B04D9" w:rsidR="00485A38" w:rsidRPr="0024311F" w:rsidRDefault="00485A38" w:rsidP="00485A38">
            <w:pPr>
              <w:rPr>
                <w:color w:val="000000"/>
              </w:rPr>
            </w:pPr>
            <w:r w:rsidRPr="0024311F">
              <w:rPr>
                <w:color w:val="000000"/>
              </w:rPr>
              <w:t>Назначение: </w:t>
            </w:r>
            <w:proofErr w:type="gramStart"/>
            <w:r w:rsidRPr="0024311F">
              <w:rPr>
                <w:color w:val="000000"/>
              </w:rPr>
              <w:t>Здание</w:t>
            </w:r>
            <w:proofErr w:type="gramEnd"/>
            <w:r w:rsidRPr="0024311F">
              <w:rPr>
                <w:color w:val="000000"/>
              </w:rPr>
              <w:t xml:space="preserve"> специализированное розничной торговли</w:t>
            </w:r>
            <w:r w:rsidR="00A22887">
              <w:rPr>
                <w:color w:val="000000"/>
              </w:rPr>
              <w:t xml:space="preserve"> </w:t>
            </w:r>
            <w:bookmarkStart w:id="0" w:name="_Hlk170391543"/>
            <w:r w:rsidRPr="0024311F">
              <w:rPr>
                <w:color w:val="000000"/>
              </w:rPr>
              <w:t>Составные части и принадлежности: холодная пристройка, сарай, уборная, проезжая часть, пешеходная часть, ограждение: в том числе участок 1 и участок 2, ворота</w:t>
            </w:r>
            <w:bookmarkEnd w:id="0"/>
          </w:p>
          <w:p w14:paraId="3D27BEB6" w14:textId="77777777" w:rsidR="00485A38" w:rsidRPr="0024311F" w:rsidRDefault="00485A38" w:rsidP="00485A38">
            <w:pPr>
              <w:rPr>
                <w:color w:val="000000"/>
              </w:rPr>
            </w:pPr>
            <w:r w:rsidRPr="0024311F">
              <w:rPr>
                <w:color w:val="000000"/>
              </w:rPr>
              <w:t>Право собственности</w:t>
            </w:r>
          </w:p>
          <w:p w14:paraId="38CC0ECE" w14:textId="77777777" w:rsidR="00485A38" w:rsidRPr="0024311F" w:rsidRDefault="00485A38" w:rsidP="00485A38">
            <w:pPr>
              <w:rPr>
                <w:color w:val="000000"/>
              </w:rPr>
            </w:pPr>
            <w:r w:rsidRPr="0024311F">
              <w:rPr>
                <w:color w:val="000000"/>
              </w:rPr>
              <w:t>(Собственность одного лица)</w:t>
            </w:r>
          </w:p>
          <w:p w14:paraId="0760C1A4" w14:textId="626F10BC" w:rsidR="00485A38" w:rsidRPr="0024311F" w:rsidRDefault="00485A38" w:rsidP="00485A38">
            <w:pPr>
              <w:rPr>
                <w:color w:val="000000"/>
              </w:rPr>
            </w:pPr>
            <w:r w:rsidRPr="0024311F">
              <w:rPr>
                <w:color w:val="000000"/>
              </w:rPr>
              <w:t>Идентификационные сведения о правообладателе: Открытое акционерное общество "</w:t>
            </w:r>
            <w:proofErr w:type="spellStart"/>
            <w:r w:rsidRPr="0024311F">
              <w:rPr>
                <w:color w:val="000000"/>
              </w:rPr>
              <w:t>Витебскмясомолпром</w:t>
            </w:r>
            <w:proofErr w:type="spellEnd"/>
            <w:r w:rsidRPr="0024311F">
              <w:rPr>
                <w:color w:val="000000"/>
              </w:rPr>
              <w:t>"</w:t>
            </w:r>
            <w:r w:rsidR="0024311F">
              <w:rPr>
                <w:color w:val="000000"/>
              </w:rPr>
              <w:t xml:space="preserve">, </w:t>
            </w:r>
            <w:r w:rsidRPr="0024311F">
              <w:rPr>
                <w:color w:val="000000"/>
              </w:rPr>
              <w:t>УНП 300029118</w:t>
            </w:r>
          </w:p>
          <w:p w14:paraId="6019025E" w14:textId="5A8504B6" w:rsidR="00BD55EC" w:rsidRPr="0024311F" w:rsidRDefault="00485A38" w:rsidP="00F6239B">
            <w:r w:rsidRPr="0024311F">
              <w:rPr>
                <w:color w:val="000000"/>
              </w:rPr>
              <w:t>Доля: 1/1</w:t>
            </w:r>
          </w:p>
        </w:tc>
      </w:tr>
      <w:tr w:rsidR="00BD55EC" w:rsidRPr="00795FE1" w14:paraId="2D3C902E" w14:textId="77777777" w:rsidTr="00BD55EC">
        <w:trPr>
          <w:trHeight w:val="264"/>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7BA953B6" w14:textId="18366C78" w:rsidR="00BD55EC" w:rsidRPr="0024311F" w:rsidRDefault="00BD55EC" w:rsidP="00F6239B">
            <w:pPr>
              <w:rPr>
                <w:b/>
              </w:rPr>
            </w:pPr>
            <w:r w:rsidRPr="0024311F">
              <w:t>Сведения о земельном участке</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AEC078A" w14:textId="182963C7" w:rsidR="00BD55EC" w:rsidRPr="0024311F" w:rsidRDefault="00BD55EC" w:rsidP="00BD55EC">
            <w:pPr>
              <w:pStyle w:val="ae"/>
              <w:spacing w:before="0" w:beforeAutospacing="0" w:after="0" w:afterAutospacing="0"/>
              <w:rPr>
                <w:color w:val="000000"/>
                <w:lang w:val="ru-RU"/>
              </w:rPr>
            </w:pPr>
            <w:r w:rsidRPr="0024311F">
              <w:rPr>
                <w:color w:val="000000"/>
                <w:lang w:val="ru-RU"/>
              </w:rPr>
              <w:t xml:space="preserve">Капитальное строение расположено на земельном участке с кадастровым номером </w:t>
            </w:r>
            <w:r w:rsidR="00C3647F" w:rsidRPr="0024311F">
              <w:rPr>
                <w:color w:val="000000"/>
                <w:lang w:val="ru-RU" w:eastAsia="ru-RU"/>
              </w:rPr>
              <w:t>240100000002000020</w:t>
            </w:r>
          </w:p>
          <w:p w14:paraId="4BEA3211" w14:textId="3356323E" w:rsidR="00BD55EC" w:rsidRPr="0024311F" w:rsidRDefault="00BD55EC" w:rsidP="00BD55EC">
            <w:pPr>
              <w:pStyle w:val="ae"/>
              <w:spacing w:before="0" w:beforeAutospacing="0" w:after="0" w:afterAutospacing="0"/>
              <w:rPr>
                <w:color w:val="000000"/>
                <w:lang w:val="ru-RU"/>
              </w:rPr>
            </w:pPr>
            <w:r w:rsidRPr="0024311F">
              <w:rPr>
                <w:color w:val="000000"/>
                <w:lang w:val="ru-RU"/>
              </w:rPr>
              <w:t>Адрес (местоположение):</w:t>
            </w:r>
            <w:r w:rsidRPr="0024311F">
              <w:rPr>
                <w:color w:val="000000"/>
              </w:rPr>
              <w:t> </w:t>
            </w:r>
            <w:r w:rsidR="00C3647F" w:rsidRPr="0024311F">
              <w:rPr>
                <w:color w:val="000000"/>
                <w:lang w:val="ru-RU" w:eastAsia="ru-RU"/>
              </w:rPr>
              <w:t>Витебская обл., г. Витебск, ул. Задорожная 7-я, д. 4А</w:t>
            </w:r>
          </w:p>
          <w:p w14:paraId="728F969B" w14:textId="72BFE974" w:rsidR="00BD55EC" w:rsidRPr="0024311F" w:rsidRDefault="00BD55EC" w:rsidP="00BD55EC">
            <w:pPr>
              <w:pStyle w:val="ae"/>
              <w:spacing w:before="0" w:beforeAutospacing="0" w:after="0" w:afterAutospacing="0"/>
              <w:rPr>
                <w:color w:val="000000"/>
                <w:lang w:val="ru-RU"/>
              </w:rPr>
            </w:pPr>
            <w:r w:rsidRPr="0024311F">
              <w:rPr>
                <w:color w:val="000000"/>
                <w:lang w:val="ru-RU"/>
              </w:rPr>
              <w:t>Площадь (га):</w:t>
            </w:r>
            <w:r w:rsidRPr="0024311F">
              <w:rPr>
                <w:color w:val="000000"/>
              </w:rPr>
              <w:t> </w:t>
            </w:r>
            <w:r w:rsidR="00C3647F" w:rsidRPr="0024311F">
              <w:rPr>
                <w:color w:val="000000"/>
                <w:lang w:val="ru-RU" w:eastAsia="ru-RU"/>
              </w:rPr>
              <w:t>0.0839</w:t>
            </w:r>
          </w:p>
          <w:p w14:paraId="0991AFBF" w14:textId="3B418A55" w:rsidR="00BD55EC" w:rsidRPr="0024311F" w:rsidRDefault="00BD55EC" w:rsidP="00BD55EC">
            <w:pPr>
              <w:pStyle w:val="ae"/>
              <w:spacing w:before="0" w:beforeAutospacing="0" w:after="0" w:afterAutospacing="0"/>
              <w:rPr>
                <w:color w:val="000000"/>
                <w:lang w:val="ru-RU"/>
              </w:rPr>
            </w:pPr>
            <w:r w:rsidRPr="0024311F">
              <w:rPr>
                <w:color w:val="000000"/>
                <w:lang w:val="ru-RU"/>
              </w:rPr>
              <w:t>Целевое назначение земельного участка:</w:t>
            </w:r>
            <w:r w:rsidRPr="0024311F">
              <w:rPr>
                <w:color w:val="000000"/>
              </w:rPr>
              <w:t> </w:t>
            </w:r>
            <w:r w:rsidR="002C0427" w:rsidRPr="0024311F">
              <w:rPr>
                <w:color w:val="000000"/>
                <w:lang w:val="ru-RU" w:eastAsia="ru-RU"/>
              </w:rPr>
              <w:t>для содержания и обслуживания магазина</w:t>
            </w:r>
          </w:p>
          <w:p w14:paraId="350FFA8B" w14:textId="58164AFF" w:rsidR="00BD55EC" w:rsidRPr="0024311F" w:rsidRDefault="00BD55EC" w:rsidP="00BD55EC">
            <w:pPr>
              <w:pStyle w:val="ae"/>
              <w:spacing w:before="0" w:beforeAutospacing="0" w:after="0" w:afterAutospacing="0"/>
              <w:rPr>
                <w:color w:val="000000"/>
                <w:lang w:val="ru-RU"/>
              </w:rPr>
            </w:pPr>
            <w:r w:rsidRPr="0024311F">
              <w:rPr>
                <w:color w:val="000000"/>
                <w:lang w:val="ru-RU"/>
              </w:rPr>
              <w:t>Назначение земельного участка в соответствии с единой классификацией назначения объектов недвижимого имущества:</w:t>
            </w:r>
            <w:r w:rsidRPr="0024311F">
              <w:rPr>
                <w:color w:val="000000"/>
              </w:rPr>
              <w:t> </w:t>
            </w:r>
            <w:r w:rsidR="002C0427" w:rsidRPr="0024311F">
              <w:rPr>
                <w:color w:val="000000"/>
                <w:lang w:val="ru-RU" w:eastAsia="ru-RU"/>
              </w:rPr>
              <w:t>Земельный участок для размещения объектов розничной торговли</w:t>
            </w:r>
            <w:r w:rsidR="002C0427" w:rsidRPr="0024311F">
              <w:rPr>
                <w:color w:val="000000"/>
                <w:lang w:val="ru-RU"/>
              </w:rPr>
              <w:t xml:space="preserve"> </w:t>
            </w:r>
          </w:p>
          <w:p w14:paraId="70D15A37" w14:textId="77777777" w:rsidR="00BD55EC" w:rsidRPr="0024311F" w:rsidRDefault="00BD55EC" w:rsidP="00BD55EC">
            <w:pPr>
              <w:pStyle w:val="ae"/>
              <w:spacing w:before="0" w:beforeAutospacing="0" w:after="0" w:afterAutospacing="0"/>
              <w:rPr>
                <w:color w:val="000000"/>
                <w:lang w:val="ru-RU"/>
              </w:rPr>
            </w:pPr>
            <w:r w:rsidRPr="0024311F">
              <w:rPr>
                <w:color w:val="000000"/>
                <w:lang w:val="ru-RU"/>
              </w:rPr>
              <w:t>Право собственности</w:t>
            </w:r>
          </w:p>
          <w:p w14:paraId="2A7ED8E2" w14:textId="77777777" w:rsidR="00BD55EC" w:rsidRPr="0024311F" w:rsidRDefault="00BD55EC" w:rsidP="00BD55EC">
            <w:pPr>
              <w:pStyle w:val="ae"/>
              <w:spacing w:before="0" w:beforeAutospacing="0" w:after="0" w:afterAutospacing="0"/>
              <w:rPr>
                <w:color w:val="000000"/>
                <w:lang w:val="ru-RU"/>
              </w:rPr>
            </w:pPr>
            <w:r w:rsidRPr="0024311F">
              <w:rPr>
                <w:color w:val="000000"/>
                <w:lang w:val="ru-RU"/>
              </w:rPr>
              <w:t>(Собственность одного лица)</w:t>
            </w:r>
          </w:p>
          <w:p w14:paraId="5F5314F7" w14:textId="77777777" w:rsidR="00BD55EC" w:rsidRPr="0024311F" w:rsidRDefault="00BD55EC" w:rsidP="00BD55EC">
            <w:pPr>
              <w:pStyle w:val="ae"/>
              <w:spacing w:before="0" w:beforeAutospacing="0" w:after="0" w:afterAutospacing="0"/>
              <w:rPr>
                <w:color w:val="000000"/>
                <w:lang w:val="ru-RU"/>
              </w:rPr>
            </w:pPr>
            <w:r w:rsidRPr="0024311F">
              <w:rPr>
                <w:color w:val="000000"/>
                <w:lang w:val="ru-RU"/>
              </w:rPr>
              <w:t>Идентификационные сведения о правообладателе:</w:t>
            </w:r>
            <w:r w:rsidRPr="0024311F">
              <w:rPr>
                <w:color w:val="000000"/>
              </w:rPr>
              <w:t> </w:t>
            </w:r>
            <w:r w:rsidRPr="0024311F">
              <w:rPr>
                <w:color w:val="000000"/>
                <w:lang w:val="ru-RU"/>
              </w:rPr>
              <w:t>Республика Беларусь</w:t>
            </w:r>
          </w:p>
          <w:p w14:paraId="115830C8" w14:textId="77777777" w:rsidR="00BD55EC" w:rsidRPr="0024311F" w:rsidRDefault="00BD55EC" w:rsidP="00BD55EC">
            <w:pPr>
              <w:pStyle w:val="ae"/>
              <w:spacing w:before="0" w:beforeAutospacing="0" w:after="0" w:afterAutospacing="0"/>
              <w:rPr>
                <w:color w:val="000000"/>
                <w:lang w:val="ru-RU"/>
              </w:rPr>
            </w:pPr>
            <w:r w:rsidRPr="0024311F">
              <w:rPr>
                <w:color w:val="000000"/>
                <w:lang w:val="ru-RU"/>
              </w:rPr>
              <w:t>Доля:</w:t>
            </w:r>
            <w:r w:rsidRPr="0024311F">
              <w:rPr>
                <w:color w:val="000000"/>
              </w:rPr>
              <w:t> </w:t>
            </w:r>
            <w:r w:rsidRPr="0024311F">
              <w:rPr>
                <w:color w:val="000000"/>
                <w:lang w:val="ru-RU"/>
              </w:rPr>
              <w:t>1/1</w:t>
            </w:r>
          </w:p>
          <w:p w14:paraId="7F543574" w14:textId="77777777" w:rsidR="00BD55EC" w:rsidRPr="0024311F" w:rsidRDefault="00BD55EC" w:rsidP="00BD55EC">
            <w:pPr>
              <w:pStyle w:val="ae"/>
              <w:spacing w:before="0" w:beforeAutospacing="0" w:after="0" w:afterAutospacing="0"/>
              <w:rPr>
                <w:color w:val="000000"/>
                <w:lang w:val="ru-RU"/>
              </w:rPr>
            </w:pPr>
            <w:r w:rsidRPr="0024311F">
              <w:rPr>
                <w:color w:val="000000"/>
                <w:lang w:val="ru-RU"/>
              </w:rPr>
              <w:t>Право постоянного пользования</w:t>
            </w:r>
          </w:p>
          <w:p w14:paraId="27F98C9D" w14:textId="33E4D69E" w:rsidR="00BD55EC" w:rsidRPr="0024311F" w:rsidRDefault="00BD55EC" w:rsidP="00BD55EC">
            <w:pPr>
              <w:pStyle w:val="ae"/>
              <w:spacing w:before="0" w:beforeAutospacing="0" w:after="0" w:afterAutospacing="0"/>
              <w:rPr>
                <w:color w:val="000000"/>
                <w:lang w:val="ru-RU"/>
              </w:rPr>
            </w:pPr>
            <w:r w:rsidRPr="0024311F">
              <w:rPr>
                <w:color w:val="000000"/>
                <w:lang w:val="ru-RU"/>
              </w:rPr>
              <w:t>Идентификационные сведения о правообладателе:</w:t>
            </w:r>
            <w:r w:rsidRPr="0024311F">
              <w:rPr>
                <w:color w:val="000000"/>
              </w:rPr>
              <w:t> </w:t>
            </w:r>
            <w:r w:rsidR="002C0427" w:rsidRPr="0024311F">
              <w:rPr>
                <w:color w:val="000000"/>
                <w:lang w:val="ru-RU" w:eastAsia="ru-RU"/>
              </w:rPr>
              <w:t>Открытое акционерное общество "</w:t>
            </w:r>
            <w:proofErr w:type="spellStart"/>
            <w:r w:rsidR="002C0427" w:rsidRPr="0024311F">
              <w:rPr>
                <w:color w:val="000000"/>
                <w:lang w:val="ru-RU" w:eastAsia="ru-RU"/>
              </w:rPr>
              <w:t>Витебскмясомолпром</w:t>
            </w:r>
            <w:proofErr w:type="spellEnd"/>
            <w:r w:rsidR="002C0427" w:rsidRPr="0024311F">
              <w:rPr>
                <w:color w:val="000000"/>
                <w:lang w:val="ru-RU" w:eastAsia="ru-RU"/>
              </w:rPr>
              <w:t>", УНП 300029118</w:t>
            </w:r>
          </w:p>
          <w:p w14:paraId="0327E9AF" w14:textId="059E4918" w:rsidR="00C3647F" w:rsidRPr="0024311F" w:rsidRDefault="002C0427" w:rsidP="002C0427">
            <w:pPr>
              <w:rPr>
                <w:b/>
              </w:rPr>
            </w:pPr>
            <w:r w:rsidRPr="0024311F">
              <w:rPr>
                <w:color w:val="000000"/>
              </w:rPr>
              <w:t>Доля: 1/1</w:t>
            </w:r>
          </w:p>
        </w:tc>
      </w:tr>
      <w:tr w:rsidR="00F6094F" w:rsidRPr="00795FE1" w14:paraId="36E48D9E" w14:textId="77777777" w:rsidTr="00751E39">
        <w:trPr>
          <w:trHeight w:val="976"/>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0E037D24" w14:textId="2F10ABC1" w:rsidR="00F6094F" w:rsidRPr="0024311F" w:rsidRDefault="00055032" w:rsidP="00F6094F">
            <w:pPr>
              <w:jc w:val="center"/>
              <w:rPr>
                <w:b/>
              </w:rPr>
            </w:pPr>
            <w:r>
              <w:rPr>
                <w:noProof/>
              </w:rPr>
              <w:drawing>
                <wp:inline distT="0" distB="0" distL="0" distR="0" wp14:anchorId="03E9AFFF" wp14:editId="28B2435A">
                  <wp:extent cx="66675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107" b="16259"/>
                          <a:stretch/>
                        </pic:blipFill>
                        <pic:spPr bwMode="auto">
                          <a:xfrm>
                            <a:off x="0" y="0"/>
                            <a:ext cx="6667500" cy="23907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D55EC" w:rsidRPr="00795FE1" w14:paraId="00270B88" w14:textId="77777777" w:rsidTr="00BD55EC">
        <w:trPr>
          <w:trHeight w:val="276"/>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5653BA8B" w14:textId="77777777" w:rsidR="00BD55EC" w:rsidRPr="0024311F" w:rsidRDefault="00BD55EC" w:rsidP="00BD55EC">
            <w:pPr>
              <w:ind w:firstLine="567"/>
              <w:jc w:val="both"/>
              <w:rPr>
                <w:noProof/>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720609D" w14:textId="10ACF585" w:rsidR="00BD55EC" w:rsidRPr="0024311F" w:rsidRDefault="00BD55EC" w:rsidP="00BD55EC">
            <w:pPr>
              <w:ind w:firstLine="567"/>
              <w:jc w:val="both"/>
              <w:rPr>
                <w:noProof/>
              </w:rPr>
            </w:pPr>
          </w:p>
        </w:tc>
      </w:tr>
      <w:tr w:rsidR="00BD55EC" w:rsidRPr="00795FE1" w14:paraId="59834C9B" w14:textId="77777777" w:rsidTr="00BD55EC">
        <w:trPr>
          <w:trHeight w:val="555"/>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923F0FB" w14:textId="37BDABEF" w:rsidR="00BD55EC" w:rsidRPr="0024311F" w:rsidRDefault="00BD55EC" w:rsidP="00BD55EC">
            <w:pPr>
              <w:jc w:val="center"/>
              <w:rPr>
                <w:color w:val="000000"/>
              </w:rPr>
            </w:pPr>
            <w:r w:rsidRPr="0024311F">
              <w:rPr>
                <w:color w:val="000000"/>
              </w:rPr>
              <w:lastRenderedPageBreak/>
              <w:t>Начальная цена продажи</w:t>
            </w:r>
          </w:p>
          <w:p w14:paraId="2D087001" w14:textId="77777777" w:rsidR="00BD55EC" w:rsidRPr="0024311F" w:rsidRDefault="00BD55EC" w:rsidP="00BD55EC">
            <w:pPr>
              <w:jc w:val="center"/>
              <w:rPr>
                <w:color w:val="000000"/>
              </w:rPr>
            </w:pPr>
            <w:r w:rsidRPr="0024311F">
              <w:rPr>
                <w:color w:val="000000"/>
              </w:rPr>
              <w:t xml:space="preserve"> с учетом НДС 20%, руб.</w:t>
            </w:r>
          </w:p>
          <w:p w14:paraId="52811538" w14:textId="23D7E8BD" w:rsidR="00BD55EC" w:rsidRPr="0024311F" w:rsidRDefault="00BD55EC" w:rsidP="00BD55EC">
            <w:pPr>
              <w:jc w:val="center"/>
              <w:rPr>
                <w:color w:val="000000"/>
              </w:rPr>
            </w:pP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3D17EA46" w14:textId="07D897E9" w:rsidR="00BD55EC" w:rsidRPr="0024311F" w:rsidRDefault="00F6239B" w:rsidP="00BD55EC">
            <w:pPr>
              <w:jc w:val="both"/>
              <w:rPr>
                <w:b/>
                <w:color w:val="000000"/>
              </w:rPr>
            </w:pPr>
            <w:bookmarkStart w:id="1" w:name="_Hlk170391559"/>
            <w:r w:rsidRPr="0024311F">
              <w:rPr>
                <w:b/>
                <w:iCs/>
                <w:color w:val="000000"/>
              </w:rPr>
              <w:t>78600,</w:t>
            </w:r>
            <w:r w:rsidR="00BD55EC" w:rsidRPr="0024311F">
              <w:rPr>
                <w:b/>
                <w:iCs/>
                <w:color w:val="000000"/>
              </w:rPr>
              <w:t>00</w:t>
            </w:r>
            <w:r w:rsidRPr="0024311F">
              <w:rPr>
                <w:b/>
                <w:iCs/>
                <w:color w:val="000000"/>
              </w:rPr>
              <w:t> </w:t>
            </w:r>
            <w:bookmarkEnd w:id="1"/>
            <w:r w:rsidRPr="0024311F">
              <w:rPr>
                <w:b/>
                <w:iCs/>
                <w:color w:val="000000"/>
              </w:rPr>
              <w:t>(Семьдесят восемь тысяч шестьсот рублей 00 копеек)</w:t>
            </w:r>
          </w:p>
        </w:tc>
      </w:tr>
      <w:tr w:rsidR="00BD55EC" w:rsidRPr="00795FE1" w14:paraId="4EA8FBF6" w14:textId="77777777" w:rsidTr="00BD55EC">
        <w:trPr>
          <w:trHeight w:val="555"/>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9C47A87" w14:textId="28908C89" w:rsidR="00BD55EC" w:rsidRPr="0024311F" w:rsidRDefault="00BD55EC" w:rsidP="00BD55EC">
            <w:pPr>
              <w:jc w:val="center"/>
              <w:rPr>
                <w:color w:val="000000"/>
              </w:rPr>
            </w:pPr>
            <w:r w:rsidRPr="0024311F">
              <w:rPr>
                <w:color w:val="000000"/>
              </w:rPr>
              <w:t>Сумма задатка, руб.</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19D67EE" w14:textId="7FAC963B" w:rsidR="00BD55EC" w:rsidRPr="0024311F" w:rsidRDefault="00F6239B" w:rsidP="00BD55EC">
            <w:pPr>
              <w:jc w:val="both"/>
              <w:rPr>
                <w:bCs/>
                <w:iCs/>
                <w:color w:val="000000"/>
              </w:rPr>
            </w:pPr>
            <w:r w:rsidRPr="0024311F">
              <w:rPr>
                <w:bCs/>
                <w:iCs/>
                <w:color w:val="000000"/>
              </w:rPr>
              <w:t>7860 (Семь тысяч восемьсот шестьдесят рублей)</w:t>
            </w:r>
          </w:p>
        </w:tc>
      </w:tr>
      <w:tr w:rsidR="00BD55EC" w:rsidRPr="00795FE1" w14:paraId="7E3D6E74" w14:textId="77777777" w:rsidTr="00BD55EC">
        <w:trPr>
          <w:trHeight w:val="812"/>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6A17A" w14:textId="36746CAA" w:rsidR="00BD55EC" w:rsidRPr="00740A2A" w:rsidRDefault="00E60062" w:rsidP="00740A2A">
            <w:pPr>
              <w:pStyle w:val="newncpi"/>
              <w:ind w:firstLine="0"/>
              <w:jc w:val="center"/>
            </w:pPr>
            <w:r w:rsidRPr="0024311F">
              <w:rPr>
                <w:color w:val="0000FF"/>
              </w:rPr>
              <w:t>Лот 2</w:t>
            </w:r>
            <w:r w:rsidRPr="0024311F">
              <w:rPr>
                <w:color w:val="0000FF"/>
                <w:lang w:val="en-US"/>
              </w:rPr>
              <w:t xml:space="preserve"> #</w:t>
            </w:r>
            <w:r w:rsidR="00740A2A">
              <w:rPr>
                <w:color w:val="0000FF"/>
              </w:rPr>
              <w:t>50301</w:t>
            </w:r>
          </w:p>
        </w:tc>
      </w:tr>
      <w:tr w:rsidR="00E60062" w:rsidRPr="00795FE1" w14:paraId="2CC0BB9B" w14:textId="77777777" w:rsidTr="00B8537F">
        <w:trPr>
          <w:trHeight w:val="812"/>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63FB9573" w14:textId="77777777" w:rsidR="00E60062" w:rsidRPr="0024311F" w:rsidRDefault="00E60062" w:rsidP="00E60062">
            <w:r w:rsidRPr="0024311F">
              <w:t>Изолированное помещение</w:t>
            </w:r>
          </w:p>
          <w:p w14:paraId="15C34DA2" w14:textId="10F5BEE0" w:rsidR="00E60062" w:rsidRPr="0024311F" w:rsidRDefault="00E60062" w:rsidP="00E60062">
            <w:pPr>
              <w:jc w:val="center"/>
              <w:rPr>
                <w:color w:val="000000"/>
              </w:rPr>
            </w:pPr>
            <w:r w:rsidRPr="0024311F">
              <w:t>инв. № </w:t>
            </w:r>
            <w:r w:rsidR="00163B0A" w:rsidRPr="0024311F">
              <w:t>200/D-83726</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5A47FD0D" w14:textId="5675F49D" w:rsidR="00E60062" w:rsidRPr="00A22887" w:rsidRDefault="00E60062" w:rsidP="00163B0A">
            <w:pPr>
              <w:pStyle w:val="ae"/>
              <w:spacing w:before="0" w:beforeAutospacing="0" w:after="0" w:afterAutospacing="0"/>
              <w:rPr>
                <w:lang w:val="ru-RU"/>
              </w:rPr>
            </w:pPr>
            <w:bookmarkStart w:id="2" w:name="_Hlk170391619"/>
            <w:r w:rsidRPr="00A22887">
              <w:rPr>
                <w:lang w:val="ru-RU"/>
              </w:rPr>
              <w:t>Изолированное помещение инвентарный номер</w:t>
            </w:r>
            <w:r w:rsidR="00163B0A" w:rsidRPr="00A22887">
              <w:rPr>
                <w:lang w:val="ru-RU"/>
              </w:rPr>
              <w:t xml:space="preserve"> </w:t>
            </w:r>
            <w:r w:rsidR="00163B0A" w:rsidRPr="00A22887">
              <w:rPr>
                <w:color w:val="000000"/>
                <w:lang w:val="ru-RU" w:eastAsia="ru-RU"/>
              </w:rPr>
              <w:t>200/D-83726</w:t>
            </w:r>
            <w:r w:rsidRPr="00A22887">
              <w:rPr>
                <w:lang w:val="ru-RU"/>
              </w:rPr>
              <w:t xml:space="preserve"> Адрес:</w:t>
            </w:r>
            <w:r w:rsidRPr="00A22887">
              <w:t> </w:t>
            </w:r>
            <w:r w:rsidR="00163B0A" w:rsidRPr="00A22887">
              <w:rPr>
                <w:color w:val="000000"/>
                <w:lang w:val="ru-RU" w:eastAsia="ru-RU"/>
              </w:rPr>
              <w:t>Витебская обл., г. Витебск, ул. Карла Маркса, д.30, пом.38</w:t>
            </w:r>
            <w:r w:rsidRPr="00A22887">
              <w:rPr>
                <w:lang w:val="ru-RU"/>
              </w:rPr>
              <w:t xml:space="preserve"> </w:t>
            </w:r>
          </w:p>
          <w:p w14:paraId="16C3D4CF" w14:textId="4904CAC4" w:rsidR="00E60062" w:rsidRPr="00A22887" w:rsidRDefault="00E60062" w:rsidP="00E60062">
            <w:pPr>
              <w:pStyle w:val="ae"/>
              <w:spacing w:before="0" w:beforeAutospacing="0" w:after="0" w:afterAutospacing="0"/>
              <w:jc w:val="both"/>
              <w:rPr>
                <w:lang w:val="ru-RU"/>
              </w:rPr>
            </w:pPr>
            <w:r w:rsidRPr="00A22887">
              <w:rPr>
                <w:lang w:val="ru-RU"/>
              </w:rPr>
              <w:t>Общая площадь (</w:t>
            </w:r>
            <w:proofErr w:type="spellStart"/>
            <w:proofErr w:type="gramStart"/>
            <w:r w:rsidRPr="00A22887">
              <w:rPr>
                <w:lang w:val="ru-RU"/>
              </w:rPr>
              <w:t>кв.м</w:t>
            </w:r>
            <w:proofErr w:type="spellEnd"/>
            <w:proofErr w:type="gramEnd"/>
            <w:r w:rsidRPr="00A22887">
              <w:rPr>
                <w:lang w:val="ru-RU"/>
              </w:rPr>
              <w:t>):</w:t>
            </w:r>
            <w:r w:rsidRPr="00A22887">
              <w:t> </w:t>
            </w:r>
            <w:r w:rsidR="00163B0A" w:rsidRPr="00A22887">
              <w:rPr>
                <w:color w:val="000000"/>
                <w:lang w:val="ru-RU" w:eastAsia="ru-RU"/>
              </w:rPr>
              <w:t>345.1</w:t>
            </w:r>
            <w:r w:rsidRPr="00A22887">
              <w:rPr>
                <w:lang w:val="ru-RU"/>
              </w:rPr>
              <w:t xml:space="preserve"> </w:t>
            </w:r>
          </w:p>
          <w:p w14:paraId="71C7D10E" w14:textId="32DFBEBA" w:rsidR="00E60062" w:rsidRPr="00A22887" w:rsidRDefault="00E60062" w:rsidP="00E60062">
            <w:pPr>
              <w:pStyle w:val="ae"/>
              <w:spacing w:before="0" w:beforeAutospacing="0" w:after="0" w:afterAutospacing="0"/>
              <w:jc w:val="both"/>
              <w:rPr>
                <w:lang w:val="ru-RU"/>
              </w:rPr>
            </w:pPr>
            <w:r w:rsidRPr="00A22887">
              <w:rPr>
                <w:lang w:val="ru-RU"/>
              </w:rPr>
              <w:t xml:space="preserve">Наименование: </w:t>
            </w:r>
            <w:r w:rsidR="00163B0A" w:rsidRPr="00A22887">
              <w:rPr>
                <w:color w:val="000000"/>
                <w:lang w:val="ru-RU" w:eastAsia="ru-RU"/>
              </w:rPr>
              <w:t>магазин №33</w:t>
            </w:r>
            <w:r w:rsidRPr="00A22887">
              <w:rPr>
                <w:lang w:val="ru-RU"/>
              </w:rPr>
              <w:t xml:space="preserve"> </w:t>
            </w:r>
          </w:p>
          <w:bookmarkEnd w:id="2"/>
          <w:p w14:paraId="785F8D25" w14:textId="25F95F5C" w:rsidR="00E60062" w:rsidRPr="00A22887" w:rsidRDefault="00E60062" w:rsidP="00E60062">
            <w:pPr>
              <w:pStyle w:val="newncpi"/>
              <w:ind w:firstLine="0"/>
            </w:pPr>
            <w:r w:rsidRPr="00A22887">
              <w:t>Назначение: </w:t>
            </w:r>
            <w:r w:rsidR="00163B0A" w:rsidRPr="00A22887">
              <w:rPr>
                <w:color w:val="000000"/>
              </w:rPr>
              <w:t>Торговое помещение</w:t>
            </w:r>
            <w:r w:rsidR="00163B0A" w:rsidRPr="00A22887">
              <w:t xml:space="preserve"> </w:t>
            </w:r>
          </w:p>
          <w:p w14:paraId="10822669" w14:textId="135555DE" w:rsidR="00163B0A" w:rsidRPr="00A22887" w:rsidRDefault="00163B0A" w:rsidP="00163B0A">
            <w:pPr>
              <w:rPr>
                <w:bCs/>
                <w:color w:val="000000"/>
              </w:rPr>
            </w:pPr>
            <w:r w:rsidRPr="00A22887">
              <w:rPr>
                <w:bCs/>
                <w:color w:val="000000"/>
              </w:rPr>
              <w:t>Право собственности</w:t>
            </w:r>
          </w:p>
          <w:p w14:paraId="6C08530C" w14:textId="77777777" w:rsidR="00163B0A" w:rsidRPr="00A22887" w:rsidRDefault="00163B0A" w:rsidP="00163B0A">
            <w:pPr>
              <w:rPr>
                <w:color w:val="000000"/>
              </w:rPr>
            </w:pPr>
            <w:r w:rsidRPr="00A22887">
              <w:rPr>
                <w:color w:val="000000"/>
              </w:rPr>
              <w:t>(Собственность одного лица)</w:t>
            </w:r>
          </w:p>
          <w:p w14:paraId="1666E973" w14:textId="77777777" w:rsidR="00163B0A" w:rsidRPr="00A22887" w:rsidRDefault="00163B0A" w:rsidP="00163B0A">
            <w:pPr>
              <w:rPr>
                <w:color w:val="000000"/>
              </w:rPr>
            </w:pPr>
            <w:r w:rsidRPr="00A22887">
              <w:rPr>
                <w:color w:val="000000"/>
              </w:rPr>
              <w:t>Идентификационные сведения о правообладателе: Открытое акционерное общество "</w:t>
            </w:r>
            <w:proofErr w:type="spellStart"/>
            <w:r w:rsidRPr="00A22887">
              <w:rPr>
                <w:color w:val="000000"/>
              </w:rPr>
              <w:t>Витебскмясомолпром</w:t>
            </w:r>
            <w:proofErr w:type="spellEnd"/>
            <w:r w:rsidRPr="00A22887">
              <w:rPr>
                <w:color w:val="000000"/>
              </w:rPr>
              <w:t>", 300029118, 21.03.2003, УНП 300029118</w:t>
            </w:r>
          </w:p>
          <w:p w14:paraId="0085EC23" w14:textId="569F9570" w:rsidR="00163B0A" w:rsidRPr="00A22887" w:rsidRDefault="00163B0A" w:rsidP="00C32CA2">
            <w:r w:rsidRPr="00A22887">
              <w:rPr>
                <w:color w:val="000000"/>
              </w:rPr>
              <w:t>Доля: 1/1</w:t>
            </w:r>
          </w:p>
        </w:tc>
      </w:tr>
      <w:tr w:rsidR="00F6094F" w:rsidRPr="00795FE1" w14:paraId="275FFFB0" w14:textId="77777777" w:rsidTr="00F6094F">
        <w:trPr>
          <w:trHeight w:val="5499"/>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7F788" w14:textId="53177A69" w:rsidR="00F6094F" w:rsidRPr="0024311F" w:rsidRDefault="00F6094F" w:rsidP="00F6094F">
            <w:pPr>
              <w:pStyle w:val="newncpi"/>
              <w:ind w:firstLine="0"/>
              <w:jc w:val="center"/>
            </w:pPr>
            <w:r w:rsidRPr="00F6094F">
              <w:rPr>
                <w:noProof/>
                <w:lang w:val="en-US" w:eastAsia="en-US"/>
              </w:rPr>
              <w:drawing>
                <wp:inline distT="0" distB="0" distL="0" distR="0" wp14:anchorId="1B6B44E5" wp14:editId="35DD9B11">
                  <wp:extent cx="4192744" cy="3276600"/>
                  <wp:effectExtent l="0" t="0" r="0" b="0"/>
                  <wp:docPr id="2" name="Рисунок 2" descr="D:\ЮРИСТ\!АУКЦИОНЫ\!АУКЦИОНЫ ПО НЕДВИЖИМОСТИ И ОБОРУДОВАНИЮ\Договора поручения 2024 год\!ЭЛЕКТРОННЫЕ ТОРГИ\Витебскмясомолпром ОАО\фото\лот 2 маркса\IMG_485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ЮРИСТ\!АУКЦИОНЫ\!АУКЦИОНЫ ПО НЕДВИЖИМОСТИ И ОБОРУДОВАНИЮ\Договора поручения 2024 год\!ЭЛЕКТРОННЫЕ ТОРГИ\Витебскмясомолпром ОАО\фото\лот 2 маркса\IMG_4853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5953" cy="3279108"/>
                          </a:xfrm>
                          <a:prstGeom prst="rect">
                            <a:avLst/>
                          </a:prstGeom>
                          <a:noFill/>
                          <a:ln>
                            <a:noFill/>
                          </a:ln>
                        </pic:spPr>
                      </pic:pic>
                    </a:graphicData>
                  </a:graphic>
                </wp:inline>
              </w:drawing>
            </w:r>
          </w:p>
        </w:tc>
      </w:tr>
      <w:tr w:rsidR="00F53813" w:rsidRPr="00795FE1" w14:paraId="6C7F3B09" w14:textId="77777777" w:rsidTr="00BD55EC">
        <w:trPr>
          <w:trHeight w:val="8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6CC76A6" w14:textId="77777777" w:rsidR="00F53813" w:rsidRPr="0024311F" w:rsidRDefault="00F53813" w:rsidP="00F53813">
            <w:pPr>
              <w:jc w:val="center"/>
              <w:rPr>
                <w:color w:val="000000"/>
              </w:rPr>
            </w:pPr>
            <w:r w:rsidRPr="0024311F">
              <w:rPr>
                <w:color w:val="000000"/>
              </w:rPr>
              <w:t>Начальная цена продажи</w:t>
            </w:r>
          </w:p>
          <w:p w14:paraId="2CF0AC13" w14:textId="77777777" w:rsidR="00F53813" w:rsidRPr="0024311F" w:rsidRDefault="00F53813" w:rsidP="00F53813">
            <w:pPr>
              <w:jc w:val="center"/>
              <w:rPr>
                <w:color w:val="000000"/>
              </w:rPr>
            </w:pPr>
            <w:r w:rsidRPr="0024311F">
              <w:rPr>
                <w:color w:val="000000"/>
              </w:rPr>
              <w:t xml:space="preserve"> с учетом НДС 20%, руб.</w:t>
            </w:r>
          </w:p>
          <w:p w14:paraId="78E9E852" w14:textId="77777777" w:rsidR="00F53813" w:rsidRPr="0024311F" w:rsidRDefault="00F53813" w:rsidP="00F53813">
            <w:pPr>
              <w:jc w:val="center"/>
              <w:rPr>
                <w:color w:val="000000"/>
              </w:rPr>
            </w:pP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0829447" w14:textId="69E3F314" w:rsidR="00F53813" w:rsidRPr="0024311F" w:rsidRDefault="00F53813" w:rsidP="00F53813">
            <w:pPr>
              <w:pStyle w:val="newncpi"/>
              <w:ind w:firstLine="0"/>
            </w:pPr>
            <w:r w:rsidRPr="0024311F">
              <w:rPr>
                <w:b/>
                <w:iCs/>
                <w:color w:val="000000"/>
              </w:rPr>
              <w:t>206547,38 (Двести шесть тысяч пятьсот сорок семь рублей 38 копеек)</w:t>
            </w:r>
          </w:p>
        </w:tc>
      </w:tr>
      <w:tr w:rsidR="00F53813" w:rsidRPr="00795FE1" w14:paraId="41EFE8B9" w14:textId="77777777" w:rsidTr="00BD55EC">
        <w:trPr>
          <w:trHeight w:val="8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C0787D9" w14:textId="10D459D8" w:rsidR="00F53813" w:rsidRPr="0024311F" w:rsidRDefault="00F53813" w:rsidP="00F53813">
            <w:pPr>
              <w:jc w:val="center"/>
              <w:rPr>
                <w:color w:val="000000"/>
              </w:rPr>
            </w:pPr>
            <w:r w:rsidRPr="0024311F">
              <w:rPr>
                <w:color w:val="000000"/>
              </w:rPr>
              <w:t>Сумма задатка, руб.</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7F37583" w14:textId="364EFCE7" w:rsidR="00F53813" w:rsidRPr="0024311F" w:rsidRDefault="00F53813" w:rsidP="00F53813">
            <w:pPr>
              <w:pStyle w:val="newncpi"/>
              <w:ind w:firstLine="0"/>
            </w:pPr>
            <w:r w:rsidRPr="0024311F">
              <w:rPr>
                <w:b/>
                <w:iCs/>
                <w:color w:val="000000"/>
              </w:rPr>
              <w:t>20654,74 (Двадцать тысяч шестьсот пятьдесят четыре рубля 74 копейки) </w:t>
            </w:r>
          </w:p>
        </w:tc>
      </w:tr>
      <w:tr w:rsidR="00F53813" w:rsidRPr="00795FE1" w14:paraId="41B23366" w14:textId="77777777" w:rsidTr="00BD55EC">
        <w:trPr>
          <w:trHeight w:val="8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C0CEF5E" w14:textId="568EA061" w:rsidR="00F53813" w:rsidRPr="0024311F" w:rsidRDefault="00F53813" w:rsidP="00F53813">
            <w:pPr>
              <w:jc w:val="center"/>
              <w:rPr>
                <w:color w:val="000000"/>
              </w:rPr>
            </w:pPr>
            <w:r w:rsidRPr="0024311F">
              <w:rPr>
                <w:color w:val="000000"/>
              </w:rPr>
              <w:t>Шаг электронных торгов</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7479F2B" w14:textId="3BCCD081" w:rsidR="00F53813" w:rsidRPr="0024311F" w:rsidRDefault="00F53813" w:rsidP="00F53813">
            <w:pPr>
              <w:pStyle w:val="newncpi"/>
              <w:ind w:firstLine="0"/>
            </w:pPr>
            <w:r w:rsidRPr="0024311F">
              <w:t>5 %</w:t>
            </w:r>
            <w:r w:rsidR="00281CCD">
              <w:t>, устанавливается в фиксированной сумме от начальной цены лота</w:t>
            </w:r>
            <w:r w:rsidR="00281CCD" w:rsidRPr="008442ED">
              <w:t xml:space="preserve"> </w:t>
            </w:r>
            <w:r w:rsidR="00281CCD">
              <w:t>и не изменяется в течение всего периода проведения электронных торгов</w:t>
            </w:r>
          </w:p>
        </w:tc>
      </w:tr>
      <w:tr w:rsidR="00F53813" w:rsidRPr="00795FE1" w14:paraId="7AA65640" w14:textId="77777777" w:rsidTr="00BD55EC">
        <w:trPr>
          <w:trHeight w:val="14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319A96F" w14:textId="3FDEDE0D" w:rsidR="00F53813" w:rsidRPr="0024311F" w:rsidRDefault="00F53813" w:rsidP="00F53813">
            <w:pPr>
              <w:jc w:val="center"/>
              <w:rPr>
                <w:color w:val="000000"/>
              </w:rPr>
            </w:pPr>
            <w:r w:rsidRPr="0024311F">
              <w:rPr>
                <w:color w:val="000000"/>
              </w:rPr>
              <w:t>Реквизиты для перечисления задатка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7A85D0C0" w14:textId="3DB725C4" w:rsidR="00F53813" w:rsidRPr="0024311F" w:rsidRDefault="00F53813" w:rsidP="006F1BAA">
            <w:pPr>
              <w:pStyle w:val="newncpi"/>
              <w:ind w:firstLine="0"/>
            </w:pPr>
            <w:r w:rsidRPr="0024311F">
              <w:t>р/с BY61BAPB30125326400100000000 ОАО «</w:t>
            </w:r>
            <w:proofErr w:type="spellStart"/>
            <w:r w:rsidRPr="0024311F">
              <w:t>Белагропромбанк</w:t>
            </w:r>
            <w:proofErr w:type="spellEnd"/>
            <w:r w:rsidRPr="0024311F">
              <w:t>»,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 40901</w:t>
            </w:r>
          </w:p>
        </w:tc>
      </w:tr>
      <w:tr w:rsidR="00F53813" w:rsidRPr="00795FE1" w14:paraId="1AAA606E" w14:textId="77777777" w:rsidTr="00BD55EC">
        <w:trPr>
          <w:trHeight w:val="746"/>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AF27C78" w14:textId="3ADDE94C" w:rsidR="00F53813" w:rsidRPr="0024311F" w:rsidRDefault="00F53813" w:rsidP="00F53813">
            <w:pPr>
              <w:jc w:val="center"/>
              <w:rPr>
                <w:color w:val="000000"/>
              </w:rPr>
            </w:pPr>
            <w:r w:rsidRPr="0024311F">
              <w:rPr>
                <w:color w:val="000000"/>
              </w:rPr>
              <w:t xml:space="preserve">Дата и время окончания приема заявлений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103679B" w14:textId="41D50A1F" w:rsidR="00F53813" w:rsidRPr="0024311F" w:rsidRDefault="00F53813" w:rsidP="00F53813">
            <w:pPr>
              <w:rPr>
                <w:b/>
                <w:bCs/>
                <w:i/>
                <w:iCs/>
              </w:rPr>
            </w:pPr>
            <w:r w:rsidRPr="0024311F">
              <w:rPr>
                <w:b/>
                <w:bCs/>
              </w:rPr>
              <w:t xml:space="preserve">по </w:t>
            </w:r>
            <w:r w:rsidR="00920500" w:rsidRPr="0024311F">
              <w:rPr>
                <w:b/>
                <w:bCs/>
              </w:rPr>
              <w:t>02.08.2024</w:t>
            </w:r>
            <w:r w:rsidRPr="0024311F">
              <w:rPr>
                <w:b/>
                <w:bCs/>
              </w:rPr>
              <w:t xml:space="preserve"> до 16.00</w:t>
            </w:r>
          </w:p>
        </w:tc>
      </w:tr>
      <w:tr w:rsidR="00F53813" w:rsidRPr="007C378C" w14:paraId="5AF0F435" w14:textId="77777777" w:rsidTr="00BD55EC">
        <w:trPr>
          <w:trHeight w:val="1126"/>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15421B81" w14:textId="77777777" w:rsidR="00F53813" w:rsidRPr="0024311F" w:rsidRDefault="00F53813" w:rsidP="00F53813">
            <w:pPr>
              <w:jc w:val="center"/>
              <w:rPr>
                <w:color w:val="000000"/>
              </w:rPr>
            </w:pPr>
            <w:r w:rsidRPr="0024311F">
              <w:rPr>
                <w:color w:val="000000"/>
              </w:rPr>
              <w:lastRenderedPageBreak/>
              <w:t>Сведения о продавце</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346641AF" w14:textId="77777777" w:rsidR="00F53813" w:rsidRDefault="00C67D38" w:rsidP="004F6555">
            <w:pPr>
              <w:spacing w:line="240" w:lineRule="exact"/>
            </w:pPr>
            <w:r w:rsidRPr="0024311F">
              <w:rPr>
                <w:b/>
              </w:rPr>
              <w:t>Открытое акционерное общество «</w:t>
            </w:r>
            <w:proofErr w:type="spellStart"/>
            <w:r w:rsidRPr="0024311F">
              <w:rPr>
                <w:b/>
              </w:rPr>
              <w:t>Витебскмясомолпром</w:t>
            </w:r>
            <w:proofErr w:type="spellEnd"/>
            <w:r w:rsidRPr="0024311F">
              <w:rPr>
                <w:b/>
              </w:rPr>
              <w:t>»,</w:t>
            </w:r>
            <w:r w:rsidRPr="0024311F">
              <w:t xml:space="preserve"> ул.</w:t>
            </w:r>
            <w:r w:rsidR="00C765F6" w:rsidRPr="0024311F">
              <w:t> </w:t>
            </w:r>
            <w:r w:rsidRPr="0024311F">
              <w:t>Ленинградская, 134, 210034, г. Витебск, тел: (юрист)64-70-02, тел/факс:8(021 2) 33-12-21, 33-12-31, е-</w:t>
            </w:r>
            <w:proofErr w:type="spellStart"/>
            <w:r w:rsidRPr="0024311F">
              <w:t>mail</w:t>
            </w:r>
            <w:proofErr w:type="spellEnd"/>
            <w:r w:rsidRPr="0024311F">
              <w:t xml:space="preserve">: </w:t>
            </w:r>
            <w:hyperlink r:id="rId7" w:history="1">
              <w:r w:rsidR="004F6555" w:rsidRPr="00FB344A">
                <w:rPr>
                  <w:rStyle w:val="a3"/>
                </w:rPr>
                <w:t>priemnaya@vitebskmmp.com</w:t>
              </w:r>
            </w:hyperlink>
            <w:r w:rsidR="004F6555">
              <w:t xml:space="preserve">, </w:t>
            </w:r>
            <w:r w:rsidRPr="0024311F">
              <w:t>УНП 300029118</w:t>
            </w:r>
          </w:p>
          <w:p w14:paraId="2425D88A" w14:textId="29F9D0EE" w:rsidR="004F6555" w:rsidRPr="00380EB5" w:rsidRDefault="004F6555" w:rsidP="004F6555">
            <w:pPr>
              <w:spacing w:line="240" w:lineRule="exact"/>
            </w:pPr>
            <w:r w:rsidRPr="00380EB5">
              <w:t xml:space="preserve">Тел. для осмотра </w:t>
            </w:r>
            <w:r w:rsidR="00267F40" w:rsidRPr="00380EB5">
              <w:rPr>
                <w:shd w:val="clear" w:color="auto" w:fill="FFFFFF"/>
              </w:rPr>
              <w:t>+375</w:t>
            </w:r>
            <w:r w:rsidR="001700EE">
              <w:rPr>
                <w:shd w:val="clear" w:color="auto" w:fill="FFFFFF"/>
              </w:rPr>
              <w:t>-</w:t>
            </w:r>
            <w:r w:rsidR="00267F40" w:rsidRPr="00380EB5">
              <w:rPr>
                <w:shd w:val="clear" w:color="auto" w:fill="FFFFFF"/>
              </w:rPr>
              <w:t>33</w:t>
            </w:r>
            <w:r w:rsidR="001700EE">
              <w:rPr>
                <w:shd w:val="clear" w:color="auto" w:fill="FFFFFF"/>
              </w:rPr>
              <w:t>-</w:t>
            </w:r>
            <w:r w:rsidR="00267F40" w:rsidRPr="00380EB5">
              <w:rPr>
                <w:shd w:val="clear" w:color="auto" w:fill="FFFFFF"/>
              </w:rPr>
              <w:t>336</w:t>
            </w:r>
            <w:r w:rsidR="001700EE">
              <w:rPr>
                <w:shd w:val="clear" w:color="auto" w:fill="FFFFFF"/>
              </w:rPr>
              <w:t>-</w:t>
            </w:r>
            <w:r w:rsidR="00267F40" w:rsidRPr="00380EB5">
              <w:rPr>
                <w:shd w:val="clear" w:color="auto" w:fill="FFFFFF"/>
              </w:rPr>
              <w:t>63</w:t>
            </w:r>
            <w:r w:rsidR="001700EE">
              <w:rPr>
                <w:shd w:val="clear" w:color="auto" w:fill="FFFFFF"/>
              </w:rPr>
              <w:t>-</w:t>
            </w:r>
            <w:r w:rsidR="00267F40" w:rsidRPr="00380EB5">
              <w:rPr>
                <w:shd w:val="clear" w:color="auto" w:fill="FFFFFF"/>
              </w:rPr>
              <w:t>00 главный инженер-</w:t>
            </w:r>
            <w:proofErr w:type="gramStart"/>
            <w:r w:rsidR="00267F40" w:rsidRPr="00380EB5">
              <w:rPr>
                <w:shd w:val="clear" w:color="auto" w:fill="FFFFFF"/>
              </w:rPr>
              <w:t>энергетик  Александр</w:t>
            </w:r>
            <w:proofErr w:type="gramEnd"/>
            <w:r w:rsidR="00267F40" w:rsidRPr="00380EB5">
              <w:rPr>
                <w:shd w:val="clear" w:color="auto" w:fill="FFFFFF"/>
              </w:rPr>
              <w:t xml:space="preserve"> Николаевич Серко </w:t>
            </w:r>
          </w:p>
        </w:tc>
      </w:tr>
      <w:tr w:rsidR="00F53813" w:rsidRPr="00795FE1" w14:paraId="054A93A2" w14:textId="77777777" w:rsidTr="00BD55EC">
        <w:trPr>
          <w:trHeight w:val="1425"/>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8D5796E" w14:textId="7D471D5D" w:rsidR="00F53813" w:rsidRPr="0024311F" w:rsidRDefault="00F53813" w:rsidP="00F53813">
            <w:pPr>
              <w:jc w:val="center"/>
              <w:rPr>
                <w:color w:val="000000"/>
              </w:rPr>
            </w:pPr>
            <w:r w:rsidRPr="0024311F">
              <w:rPr>
                <w:color w:val="000000"/>
              </w:rPr>
              <w:t>Организатор электронных торгов и оператор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5F86D01" w14:textId="0E59B0F5" w:rsidR="00F53813" w:rsidRPr="0024311F" w:rsidRDefault="00F53813" w:rsidP="00F53813">
            <w:r w:rsidRPr="0024311F">
              <w:t xml:space="preserve">Витебский филиал РУП «Институт недвижимости и оценки», г. Витебск                         ул. </w:t>
            </w:r>
            <w:proofErr w:type="spellStart"/>
            <w:r w:rsidRPr="0024311F">
              <w:t>Свидинского</w:t>
            </w:r>
            <w:proofErr w:type="spellEnd"/>
            <w:r w:rsidRPr="0024311F">
              <w:t xml:space="preserve">, 4, 210016, УНП 300999546,  </w:t>
            </w:r>
          </w:p>
          <w:p w14:paraId="09AA422D" w14:textId="4943D7F8" w:rsidR="00F53813" w:rsidRPr="0024311F" w:rsidRDefault="00F53813" w:rsidP="00F53813">
            <w:r w:rsidRPr="0024311F">
              <w:t>тел. 8 0212 366-366, 365-365- 365-495, 29 591 00 02, 29 384 24 05</w:t>
            </w:r>
          </w:p>
          <w:p w14:paraId="60A06B8B" w14:textId="19072456" w:rsidR="00F53813" w:rsidRPr="0024311F" w:rsidRDefault="00F53813" w:rsidP="00F53813">
            <w:pPr>
              <w:rPr>
                <w:b/>
              </w:rPr>
            </w:pPr>
            <w:r w:rsidRPr="0024311F">
              <w:rPr>
                <w:b/>
              </w:rPr>
              <w:t>Формы заявлений и соглашения можно предварительно запросить у Организатора аукциона по электронной почте </w:t>
            </w:r>
            <w:hyperlink r:id="rId8" w:history="1">
              <w:r w:rsidRPr="0024311F">
                <w:rPr>
                  <w:b/>
                </w:rPr>
                <w:t>vitebsk@ino.by</w:t>
              </w:r>
            </w:hyperlink>
          </w:p>
        </w:tc>
      </w:tr>
      <w:tr w:rsidR="00F53813" w:rsidRPr="00795FE1" w14:paraId="5DE80E92" w14:textId="77777777" w:rsidTr="00BD55EC">
        <w:trPr>
          <w:trHeight w:val="708"/>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8DACA89" w14:textId="6CEA41B5" w:rsidR="00F53813" w:rsidRPr="0024311F" w:rsidRDefault="00F53813" w:rsidP="00F53813">
            <w:pPr>
              <w:jc w:val="center"/>
              <w:rPr>
                <w:color w:val="000000"/>
              </w:rPr>
            </w:pPr>
            <w:r w:rsidRPr="0024311F">
              <w:rPr>
                <w:color w:val="000000"/>
              </w:rPr>
              <w:t>Электронный адрес ЭТП</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0C98D31F" w14:textId="6CB66205" w:rsidR="00F53813" w:rsidRPr="0024311F" w:rsidRDefault="007E3702" w:rsidP="00F53813">
            <w:pPr>
              <w:rPr>
                <w:b/>
                <w:bCs/>
                <w:color w:val="000000"/>
              </w:rPr>
            </w:pPr>
            <w:hyperlink r:id="rId9" w:history="1">
              <w:r w:rsidR="00F53813" w:rsidRPr="0024311F">
                <w:rPr>
                  <w:b/>
                  <w:bCs/>
                </w:rPr>
                <w:t>www.gostorg.by</w:t>
              </w:r>
            </w:hyperlink>
          </w:p>
        </w:tc>
      </w:tr>
      <w:tr w:rsidR="00F53813" w:rsidRPr="00795FE1" w14:paraId="1C663044" w14:textId="77777777" w:rsidTr="00BD55EC">
        <w:trPr>
          <w:trHeight w:val="1111"/>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557562F" w14:textId="4ACD1BA1" w:rsidR="00F53813" w:rsidRPr="0024311F" w:rsidRDefault="00F53813" w:rsidP="00F53813">
            <w:pPr>
              <w:jc w:val="center"/>
              <w:rPr>
                <w:color w:val="000000"/>
              </w:rPr>
            </w:pPr>
            <w:r w:rsidRPr="0024311F">
              <w:rPr>
                <w:color w:val="000000"/>
              </w:rPr>
              <w:t>Порядок регистрации на электронные торги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163D3357" w14:textId="77777777" w:rsidR="00F53813" w:rsidRPr="0024311F" w:rsidRDefault="00F53813" w:rsidP="00F53813">
            <w:pPr>
              <w:jc w:val="both"/>
            </w:pPr>
            <w:r w:rsidRPr="0024311F">
              <w:t>Для участия в торгах необходимо пройти 3 шага: первичная регистрация, регистрация на ЭТП, подача заявления на участие в торгах.</w:t>
            </w:r>
          </w:p>
          <w:p w14:paraId="44E7504B" w14:textId="77777777" w:rsidR="00F53813" w:rsidRPr="0024311F" w:rsidRDefault="00F53813" w:rsidP="00F53813">
            <w:pPr>
              <w:jc w:val="both"/>
            </w:pPr>
            <w:r w:rsidRPr="0024311F">
              <w:t>ШАГ 1. Первичная регистрация</w:t>
            </w:r>
          </w:p>
          <w:p w14:paraId="79003638" w14:textId="77777777" w:rsidR="00F53813" w:rsidRPr="0024311F" w:rsidRDefault="00F53813" w:rsidP="00F53813">
            <w:pPr>
              <w:jc w:val="both"/>
            </w:pPr>
            <w:r w:rsidRPr="0024311F">
              <w:t>- кликните иконку «Мой кабинет» в верхнем правом углу (в настоящее время доступна регистрация через электронную почту);</w:t>
            </w:r>
          </w:p>
          <w:p w14:paraId="182CEE8B" w14:textId="77777777" w:rsidR="00F53813" w:rsidRPr="0024311F" w:rsidRDefault="00F53813" w:rsidP="00F53813">
            <w:pPr>
              <w:jc w:val="both"/>
            </w:pPr>
            <w:r w:rsidRPr="0024311F">
              <w:t>- задайте логин, пароль и электронную почту пользователя;</w:t>
            </w:r>
          </w:p>
          <w:p w14:paraId="0EC80911" w14:textId="77777777" w:rsidR="00F53813" w:rsidRPr="0024311F" w:rsidRDefault="00F53813" w:rsidP="00F53813">
            <w:pPr>
              <w:jc w:val="both"/>
            </w:pPr>
            <w:r w:rsidRPr="0024311F">
              <w:t>- кликните по кнопке «Регистрация» и перейдите на страницу «Мой кабинет». Дополнительно к Вам на почту поступит подтверждающее письмо.</w:t>
            </w:r>
          </w:p>
          <w:p w14:paraId="2B1077FE" w14:textId="77777777" w:rsidR="00F53813" w:rsidRPr="0024311F" w:rsidRDefault="00F53813" w:rsidP="00F53813">
            <w:pPr>
              <w:jc w:val="both"/>
            </w:pPr>
            <w:r w:rsidRPr="0024311F">
              <w:t>ШАГ 2. Регистрация на ЭТП</w:t>
            </w:r>
          </w:p>
          <w:p w14:paraId="31D80232" w14:textId="77777777" w:rsidR="00F53813" w:rsidRPr="0024311F" w:rsidRDefault="00F53813" w:rsidP="00F53813">
            <w:pPr>
              <w:jc w:val="both"/>
            </w:pPr>
            <w:r w:rsidRPr="0024311F">
              <w:t>- введите логин и пароль для входа в личный кабинет;</w:t>
            </w:r>
          </w:p>
          <w:p w14:paraId="6E6EEE35" w14:textId="77777777" w:rsidR="00F53813" w:rsidRPr="0024311F" w:rsidRDefault="00F53813" w:rsidP="00F53813">
            <w:pPr>
              <w:jc w:val="both"/>
            </w:pPr>
            <w:r w:rsidRPr="0024311F">
              <w:t>- заполните данные на вкладке «Мои данные»;</w:t>
            </w:r>
          </w:p>
          <w:p w14:paraId="30B55A32" w14:textId="77777777" w:rsidR="00F53813" w:rsidRPr="0024311F" w:rsidRDefault="00F53813" w:rsidP="00F53813">
            <w:pPr>
              <w:jc w:val="both"/>
            </w:pPr>
            <w:r w:rsidRPr="0024311F">
              <w:t>- кликните по кнопке «Сохранить и отправить». Ваши данные отправлены оператору ЭТП;</w:t>
            </w:r>
          </w:p>
          <w:p w14:paraId="3851FC38" w14:textId="77777777" w:rsidR="00F53813" w:rsidRPr="0024311F" w:rsidRDefault="00F53813" w:rsidP="00F53813">
            <w:pPr>
              <w:jc w:val="both"/>
            </w:pPr>
            <w:r w:rsidRPr="0024311F">
              <w:t>- если заявитель является представителем юридического лица либо индивидуальным предпринимателем, после внесения и отправки данных в разделе «Мои данные» создайте компанию в разделе «Мои компании»;</w:t>
            </w:r>
          </w:p>
          <w:p w14:paraId="3C45B1D5" w14:textId="77777777" w:rsidR="00F53813" w:rsidRPr="0024311F" w:rsidRDefault="00F53813" w:rsidP="00F53813">
            <w:pPr>
              <w:jc w:val="both"/>
            </w:pPr>
            <w:r w:rsidRPr="0024311F">
              <w:t>- кликните по кнопке «Сохранить и отправить». Ваши данные отправлены оператору ЭТП;</w:t>
            </w:r>
          </w:p>
          <w:p w14:paraId="58C408C7" w14:textId="77777777" w:rsidR="00F53813" w:rsidRPr="0024311F" w:rsidRDefault="00F53813" w:rsidP="00F53813">
            <w:pPr>
              <w:jc w:val="both"/>
            </w:pPr>
            <w:r w:rsidRPr="0024311F">
              <w:t>- дождитесь уведомление от оператора ЭТП о прохождении модерации после рассмотрения заявки оператором ЭТП и ее принятия в установленном Регламентом ЭТП порядке.</w:t>
            </w:r>
          </w:p>
          <w:p w14:paraId="7391904F" w14:textId="77777777" w:rsidR="00F53813" w:rsidRPr="0024311F" w:rsidRDefault="00F53813" w:rsidP="00F53813">
            <w:pPr>
              <w:jc w:val="both"/>
            </w:pPr>
            <w:r w:rsidRPr="0024311F">
              <w:t>ШАГ 3. Подача заявления на участие в торгах</w:t>
            </w:r>
          </w:p>
          <w:p w14:paraId="325A149F" w14:textId="77777777" w:rsidR="00F53813" w:rsidRPr="0024311F" w:rsidRDefault="00F53813" w:rsidP="00F53813">
            <w:pPr>
              <w:jc w:val="both"/>
            </w:pPr>
            <w:r w:rsidRPr="0024311F">
              <w:t>- выберите интересующие Вас торги и ознакомьтесь с информацией о них;</w:t>
            </w:r>
          </w:p>
          <w:p w14:paraId="44D5DD38" w14:textId="77777777" w:rsidR="00F53813" w:rsidRPr="0024311F" w:rsidRDefault="00F53813" w:rsidP="00F53813">
            <w:pPr>
              <w:jc w:val="both"/>
            </w:pPr>
            <w:r w:rsidRPr="0024311F">
              <w:t>- кликните по кнопке «Участвовать в аукционе»;</w:t>
            </w:r>
          </w:p>
          <w:p w14:paraId="5B9495CB" w14:textId="77777777" w:rsidR="00F53813" w:rsidRPr="0024311F" w:rsidRDefault="00F53813" w:rsidP="00F53813">
            <w:pPr>
              <w:jc w:val="both"/>
            </w:pPr>
            <w:r w:rsidRPr="0024311F">
              <w:t>- заполните экранную форму заявления на участие в торгах;</w:t>
            </w:r>
          </w:p>
          <w:p w14:paraId="6E436E86" w14:textId="77777777" w:rsidR="00F53813" w:rsidRPr="0024311F" w:rsidRDefault="00F53813" w:rsidP="00F53813">
            <w:pPr>
              <w:jc w:val="both"/>
            </w:pPr>
            <w:r w:rsidRPr="0024311F">
              <w:t>- внесите задаток и прикрепите чек об оплате;</w:t>
            </w:r>
          </w:p>
          <w:p w14:paraId="2BF40C75" w14:textId="77777777" w:rsidR="00F53813" w:rsidRPr="0024311F" w:rsidRDefault="00F53813" w:rsidP="00F53813">
            <w:pPr>
              <w:jc w:val="both"/>
            </w:pPr>
            <w:r w:rsidRPr="0024311F">
              <w:t>- примите условия соглашения о правах и обязанностях;</w:t>
            </w:r>
          </w:p>
          <w:p w14:paraId="4B886ECB" w14:textId="77777777" w:rsidR="00F53813" w:rsidRPr="0024311F" w:rsidRDefault="00F53813" w:rsidP="00F53813">
            <w:pPr>
              <w:jc w:val="both"/>
            </w:pPr>
            <w:r w:rsidRPr="0024311F">
              <w:t>- кликните по кнопке «Отправить заявку на участие в торгах»;</w:t>
            </w:r>
          </w:p>
          <w:p w14:paraId="4C0F3511" w14:textId="77777777" w:rsidR="00F53813" w:rsidRPr="0024311F" w:rsidRDefault="00F53813" w:rsidP="00F53813">
            <w:pPr>
              <w:jc w:val="both"/>
            </w:pPr>
            <w:r w:rsidRPr="0024311F">
              <w:t>- ожидайте уведомление оператора ЭТП о регистрации на торги;</w:t>
            </w:r>
          </w:p>
          <w:p w14:paraId="7E73A669" w14:textId="77777777" w:rsidR="00F53813" w:rsidRPr="0024311F" w:rsidRDefault="00F53813" w:rsidP="00F53813">
            <w:pPr>
              <w:jc w:val="both"/>
            </w:pPr>
            <w:r w:rsidRPr="0024311F">
              <w:t>- участвуйте в торгах в назначенное время. Удачных торгов!</w:t>
            </w:r>
          </w:p>
          <w:p w14:paraId="62922A1B" w14:textId="4E91A42A" w:rsidR="00F53813" w:rsidRPr="0024311F" w:rsidRDefault="00F53813" w:rsidP="00F6094F">
            <w:pPr>
              <w:jc w:val="both"/>
            </w:pPr>
            <w:r w:rsidRPr="0024311F">
              <w:t xml:space="preserve">Перечень документов для участия в торгах и требования к их оформлению указаны в </w:t>
            </w:r>
            <w:proofErr w:type="spellStart"/>
            <w:r w:rsidRPr="0024311F">
              <w:t>п.п</w:t>
            </w:r>
            <w:proofErr w:type="spellEnd"/>
            <w:r w:rsidRPr="0024311F">
              <w:t>. 2.2.3 Регламента электронной торговой площадки «GOSTORG».</w:t>
            </w:r>
          </w:p>
        </w:tc>
      </w:tr>
      <w:tr w:rsidR="00F53813" w:rsidRPr="00795FE1" w14:paraId="54BACA00" w14:textId="77777777" w:rsidTr="00BD55EC">
        <w:trPr>
          <w:trHeight w:val="974"/>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531FFD4" w14:textId="3643045C" w:rsidR="00F53813" w:rsidRPr="0024311F" w:rsidRDefault="00F53813" w:rsidP="00F53813">
            <w:pPr>
              <w:jc w:val="center"/>
              <w:rPr>
                <w:color w:val="000000"/>
              </w:rPr>
            </w:pPr>
            <w:r w:rsidRPr="0024311F">
              <w:rPr>
                <w:color w:val="000000"/>
              </w:rPr>
              <w:t xml:space="preserve">Срок отказа от проведения торгов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6A3029A7" w14:textId="369BBACF" w:rsidR="00F53813" w:rsidRPr="0024311F" w:rsidRDefault="00F53813" w:rsidP="00F53813">
            <w:pPr>
              <w:jc w:val="both"/>
            </w:pPr>
            <w:r w:rsidRPr="0024311F">
              <w:t>Организатор электронных торгов имеет право отказаться от проведения электронных торгов в любое время, но не позднее чем за 3 (три) календарных дня до наступления даты их проведения.</w:t>
            </w:r>
          </w:p>
        </w:tc>
      </w:tr>
      <w:tr w:rsidR="00F53813" w:rsidRPr="00795FE1" w14:paraId="262EA3DD" w14:textId="77777777" w:rsidTr="0061141F">
        <w:trPr>
          <w:trHeight w:val="341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4B14B52E" w14:textId="1AD1621E" w:rsidR="00F53813" w:rsidRPr="0024311F" w:rsidRDefault="00F53813" w:rsidP="00F53813">
            <w:pPr>
              <w:jc w:val="center"/>
              <w:rPr>
                <w:color w:val="FF0000"/>
              </w:rPr>
            </w:pPr>
            <w:r w:rsidRPr="0024311F">
              <w:lastRenderedPageBreak/>
              <w:t>Условия аукциона</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5EB3C06A" w14:textId="7D17C688" w:rsidR="00F53813" w:rsidRPr="0024311F" w:rsidRDefault="00F53813" w:rsidP="009C4EE4">
            <w:pPr>
              <w:ind w:right="-30" w:firstLine="597"/>
              <w:contextualSpacing/>
              <w:jc w:val="both"/>
              <w:rPr>
                <w:b/>
                <w:bCs/>
              </w:rPr>
            </w:pPr>
            <w:r w:rsidRPr="0024311F">
              <w:t>Победитель электронных торгов либо единственный участник, согласившийся приобрести Лот по начальной цене, увеличенной на пять процентов (далее – Претендент на покупку), обязан:</w:t>
            </w:r>
          </w:p>
          <w:p w14:paraId="0BDA815E" w14:textId="77777777" w:rsidR="0061141F" w:rsidRPr="0024311F" w:rsidRDefault="0061141F" w:rsidP="009C4EE4">
            <w:pPr>
              <w:ind w:firstLine="597"/>
              <w:jc w:val="both"/>
            </w:pPr>
            <w:r w:rsidRPr="0024311F">
              <w:t>заключить с Продавцом договор купли-продажи в течение 10 рабочих дней со дня проведения электронных торгов (после предъявления Доверителю платежного документа, подтверждающего оплату фактических затрат по последним торгам).</w:t>
            </w:r>
          </w:p>
          <w:p w14:paraId="58A19E28" w14:textId="77777777" w:rsidR="0061141F" w:rsidRPr="0024311F" w:rsidRDefault="0061141F" w:rsidP="009C4EE4">
            <w:pPr>
              <w:ind w:firstLine="597"/>
              <w:jc w:val="both"/>
            </w:pPr>
            <w:r w:rsidRPr="0024311F">
              <w:t>оплатить предмет электронных торгов в сроки, указанные в договоре купли-продажи.</w:t>
            </w:r>
          </w:p>
          <w:p w14:paraId="74777774" w14:textId="0CFD2EB5" w:rsidR="00F53813" w:rsidRPr="0024311F" w:rsidRDefault="0061141F" w:rsidP="009C4EE4">
            <w:pPr>
              <w:ind w:firstLine="597"/>
              <w:jc w:val="both"/>
              <w:rPr>
                <w:color w:val="FF0000"/>
              </w:rPr>
            </w:pPr>
            <w:r w:rsidRPr="0024311F">
              <w:t xml:space="preserve">возместить Продавцу расходы на проведение независимой оценки в размере 420,93 бел. руб. по каждому лоту в течение 10 (десять) рабочих дней с даты проведения электронных торгов. </w:t>
            </w:r>
          </w:p>
        </w:tc>
      </w:tr>
      <w:tr w:rsidR="00F53813" w:rsidRPr="00795FE1" w14:paraId="08EF90B5" w14:textId="77777777" w:rsidTr="00BD55EC">
        <w:trPr>
          <w:trHeight w:val="683"/>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3536B10" w14:textId="1F8EAE5C" w:rsidR="00F53813" w:rsidRPr="0024311F" w:rsidRDefault="00F53813" w:rsidP="00F53813">
            <w:pPr>
              <w:jc w:val="center"/>
              <w:rPr>
                <w:color w:val="000000"/>
              </w:rPr>
            </w:pPr>
            <w:r w:rsidRPr="0024311F">
              <w:rPr>
                <w:color w:val="000000"/>
              </w:rPr>
              <w:t>Срок заключения договора купли-продажи</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23F1403" w14:textId="3D181711" w:rsidR="00F53813" w:rsidRPr="0024311F" w:rsidRDefault="00F53813" w:rsidP="00F53813">
            <w:pPr>
              <w:ind w:right="34"/>
              <w:jc w:val="both"/>
              <w:rPr>
                <w:color w:val="000000"/>
              </w:rPr>
            </w:pPr>
            <w:r w:rsidRPr="0024311F">
              <w:rPr>
                <w:color w:val="000000"/>
              </w:rPr>
              <w:t>в течение 10 рабочих дней с даты проведения электронных торгов</w:t>
            </w:r>
            <w:r w:rsidR="00E81A56" w:rsidRPr="0024311F">
              <w:rPr>
                <w:color w:val="000000"/>
              </w:rPr>
              <w:t xml:space="preserve"> </w:t>
            </w:r>
            <w:r w:rsidR="00E81A56" w:rsidRPr="0024311F">
              <w:t>(после предъявления Доверителю платежного документа, подтверждающего оплату фактических затрат по последним торгам)</w:t>
            </w:r>
          </w:p>
        </w:tc>
      </w:tr>
      <w:tr w:rsidR="00F53813" w:rsidRPr="00795FE1" w14:paraId="574E4D4E" w14:textId="77777777" w:rsidTr="00C031EA">
        <w:trPr>
          <w:trHeight w:val="609"/>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6AA495E" w14:textId="1EEA75DB" w:rsidR="00F53813" w:rsidRPr="0024311F" w:rsidRDefault="00F53813" w:rsidP="00F53813">
            <w:pPr>
              <w:jc w:val="center"/>
              <w:rPr>
                <w:color w:val="000000"/>
              </w:rPr>
            </w:pPr>
            <w:r w:rsidRPr="0024311F">
              <w:rPr>
                <w:color w:val="000000"/>
              </w:rPr>
              <w:t xml:space="preserve">Срок оплаты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4DCD47F4" w14:textId="1FCA78F6" w:rsidR="00F53813" w:rsidRPr="0024311F" w:rsidRDefault="00F53813" w:rsidP="00F53813">
            <w:pPr>
              <w:jc w:val="both"/>
            </w:pPr>
            <w:r w:rsidRPr="0024311F">
              <w:t xml:space="preserve">в </w:t>
            </w:r>
            <w:r w:rsidR="00E81A56" w:rsidRPr="0024311F">
              <w:t>сроки, указанные в договоре купли-продажи</w:t>
            </w:r>
          </w:p>
        </w:tc>
      </w:tr>
      <w:tr w:rsidR="00F53813" w:rsidRPr="00795FE1" w14:paraId="51E6BEFC" w14:textId="77777777" w:rsidTr="00BD55EC">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01B20E0C" w14:textId="1780FD98" w:rsidR="00F53813" w:rsidRPr="0024311F" w:rsidRDefault="00F53813" w:rsidP="00F53813">
            <w:pPr>
              <w:jc w:val="center"/>
              <w:rPr>
                <w:color w:val="000000"/>
              </w:rPr>
            </w:pPr>
            <w:r w:rsidRPr="0024311F">
              <w:rPr>
                <w:color w:val="000000"/>
              </w:rPr>
              <w:t xml:space="preserve">Фактические затраты по организации и проведению аукциона </w:t>
            </w:r>
          </w:p>
        </w:tc>
        <w:tc>
          <w:tcPr>
            <w:tcW w:w="7676" w:type="dxa"/>
            <w:tcBorders>
              <w:top w:val="single" w:sz="4" w:space="0" w:color="auto"/>
              <w:left w:val="single" w:sz="4" w:space="0" w:color="auto"/>
              <w:bottom w:val="single" w:sz="4" w:space="0" w:color="auto"/>
              <w:right w:val="single" w:sz="4" w:space="0" w:color="auto"/>
            </w:tcBorders>
            <w:shd w:val="clear" w:color="auto" w:fill="auto"/>
            <w:vAlign w:val="center"/>
          </w:tcPr>
          <w:p w14:paraId="26D198FC" w14:textId="62D5C65F" w:rsidR="00F53813" w:rsidRPr="0024311F" w:rsidRDefault="00F53813" w:rsidP="00F53813">
            <w:pPr>
              <w:jc w:val="both"/>
            </w:pPr>
            <w:r w:rsidRPr="0024311F">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F53813" w:rsidRPr="00795FE1" w14:paraId="4602EECA" w14:textId="77777777" w:rsidTr="00BD55EC">
        <w:trPr>
          <w:trHeight w:val="1260"/>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F16F" w14:textId="7C0FCBE6" w:rsidR="00F53813" w:rsidRPr="0024311F" w:rsidRDefault="00F53813" w:rsidP="00F53813">
            <w:pPr>
              <w:spacing w:before="100" w:beforeAutospacing="1" w:after="100" w:afterAutospacing="1"/>
              <w:rPr>
                <w:color w:val="000000"/>
              </w:rPr>
            </w:pPr>
            <w:r w:rsidRPr="0024311F">
              <w:rPr>
                <w:color w:val="000000"/>
              </w:rPr>
              <w:t>Порядок проведения аукциона определен Положением о порядке проведения электронных торгов, утвержденным постановлением Совета Министров Республики Беларусь от 12 июля 2013 г. № 608 «О проведении электронных торгов». Регламентом ЭТП «GOSTORG»</w:t>
            </w:r>
          </w:p>
        </w:tc>
      </w:tr>
      <w:tr w:rsidR="00F53813" w:rsidRPr="00795FE1" w14:paraId="137F2757" w14:textId="77777777" w:rsidTr="00BD55EC">
        <w:trPr>
          <w:trHeight w:val="305"/>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E539A" w14:textId="18BC6469" w:rsidR="00F53813" w:rsidRPr="00BF138C" w:rsidRDefault="00F53813" w:rsidP="00F53813">
            <w:pPr>
              <w:spacing w:before="100" w:beforeAutospacing="1" w:after="100" w:afterAutospacing="1"/>
              <w:rPr>
                <w:color w:val="0000FF"/>
              </w:rPr>
            </w:pPr>
            <w:r w:rsidRPr="0024311F">
              <w:rPr>
                <w:color w:val="000000"/>
              </w:rPr>
              <w:t xml:space="preserve">Размер штрафа, уплачиваемый участником электронных торгов и (или) их Победителем (Претендентом на покупку) в случаях, предусмотренных соглашением о правах, обязанностях и ответственности сторон в процессе подготовки и проведения электронных торгов, составляет </w:t>
            </w:r>
            <w:r w:rsidR="000A518E" w:rsidRPr="00BF138C">
              <w:rPr>
                <w:color w:val="0000FF"/>
              </w:rPr>
              <w:t>5 % от начальной цены продажи.</w:t>
            </w:r>
          </w:p>
          <w:p w14:paraId="47EA1336" w14:textId="77777777" w:rsidR="00F53813" w:rsidRPr="0024311F" w:rsidRDefault="00F53813" w:rsidP="00F53813">
            <w:pPr>
              <w:spacing w:before="100" w:beforeAutospacing="1" w:after="100" w:afterAutospacing="1"/>
              <w:rPr>
                <w:color w:val="000000"/>
              </w:rPr>
            </w:pPr>
            <w:r w:rsidRPr="0024311F">
              <w:rPr>
                <w:color w:val="000000"/>
              </w:rPr>
              <w:t>Для участия в электронных торгах приглашаются граждане, юридические лица и индивидуальные предприниматели Республики Беларусь, иностранные инвесторы.</w:t>
            </w:r>
          </w:p>
          <w:p w14:paraId="798F8F73" w14:textId="79EFD767" w:rsidR="00F53813" w:rsidRPr="0024311F" w:rsidRDefault="00F53813" w:rsidP="00F53813">
            <w:pPr>
              <w:rPr>
                <w:color w:val="000000"/>
              </w:rPr>
            </w:pPr>
            <w:r w:rsidRPr="0024311F">
              <w:rPr>
                <w:color w:val="000000"/>
              </w:rPr>
              <w:t>Сведения об участниках электронных торгов не подлежат разглашению</w:t>
            </w:r>
          </w:p>
        </w:tc>
      </w:tr>
    </w:tbl>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s" w:val="20"/>
    <w:docVar w:name="ndsvid" w:val="1"/>
    <w:docVar w:name="NomerSledZakl" w:val="49"/>
    <w:docVar w:name="razd" w:val="1"/>
  </w:docVars>
  <w:rsids>
    <w:rsidRoot w:val="00FE7C39"/>
    <w:rsid w:val="00003F69"/>
    <w:rsid w:val="00004BDE"/>
    <w:rsid w:val="0001244D"/>
    <w:rsid w:val="000133A6"/>
    <w:rsid w:val="00015F82"/>
    <w:rsid w:val="00022298"/>
    <w:rsid w:val="00026305"/>
    <w:rsid w:val="00030865"/>
    <w:rsid w:val="000332B7"/>
    <w:rsid w:val="0003562B"/>
    <w:rsid w:val="00037857"/>
    <w:rsid w:val="00043B92"/>
    <w:rsid w:val="00044051"/>
    <w:rsid w:val="00055032"/>
    <w:rsid w:val="00060693"/>
    <w:rsid w:val="000620EB"/>
    <w:rsid w:val="00062C0C"/>
    <w:rsid w:val="00064259"/>
    <w:rsid w:val="0007053D"/>
    <w:rsid w:val="00071178"/>
    <w:rsid w:val="000724CC"/>
    <w:rsid w:val="00072AF3"/>
    <w:rsid w:val="000766B4"/>
    <w:rsid w:val="0007738D"/>
    <w:rsid w:val="00077D04"/>
    <w:rsid w:val="00085780"/>
    <w:rsid w:val="000923F6"/>
    <w:rsid w:val="00093A9C"/>
    <w:rsid w:val="000A518E"/>
    <w:rsid w:val="000B03D5"/>
    <w:rsid w:val="000B117F"/>
    <w:rsid w:val="000B6AD9"/>
    <w:rsid w:val="000B7F91"/>
    <w:rsid w:val="000C1801"/>
    <w:rsid w:val="000C4D75"/>
    <w:rsid w:val="000C53E9"/>
    <w:rsid w:val="000C5C6D"/>
    <w:rsid w:val="000C7CED"/>
    <w:rsid w:val="000D1AEF"/>
    <w:rsid w:val="000D2984"/>
    <w:rsid w:val="000D43C4"/>
    <w:rsid w:val="000D71F2"/>
    <w:rsid w:val="000D7525"/>
    <w:rsid w:val="000E269F"/>
    <w:rsid w:val="000E577B"/>
    <w:rsid w:val="000E64A8"/>
    <w:rsid w:val="000E73F8"/>
    <w:rsid w:val="000F3C52"/>
    <w:rsid w:val="000F43DF"/>
    <w:rsid w:val="000F4996"/>
    <w:rsid w:val="000F69D2"/>
    <w:rsid w:val="001001D5"/>
    <w:rsid w:val="00113141"/>
    <w:rsid w:val="00113A8F"/>
    <w:rsid w:val="00117644"/>
    <w:rsid w:val="00124307"/>
    <w:rsid w:val="00124416"/>
    <w:rsid w:val="0012568F"/>
    <w:rsid w:val="00127221"/>
    <w:rsid w:val="0013402E"/>
    <w:rsid w:val="00137572"/>
    <w:rsid w:val="00140C2A"/>
    <w:rsid w:val="00142636"/>
    <w:rsid w:val="00143536"/>
    <w:rsid w:val="0014752A"/>
    <w:rsid w:val="00150757"/>
    <w:rsid w:val="00157F67"/>
    <w:rsid w:val="00161ACB"/>
    <w:rsid w:val="00163B0A"/>
    <w:rsid w:val="00167F2C"/>
    <w:rsid w:val="001700EE"/>
    <w:rsid w:val="00181800"/>
    <w:rsid w:val="00182F71"/>
    <w:rsid w:val="00192F95"/>
    <w:rsid w:val="00195DD3"/>
    <w:rsid w:val="0019766D"/>
    <w:rsid w:val="00197996"/>
    <w:rsid w:val="001A1489"/>
    <w:rsid w:val="001A1BF2"/>
    <w:rsid w:val="001A1EE7"/>
    <w:rsid w:val="001A40EE"/>
    <w:rsid w:val="001A5770"/>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4311F"/>
    <w:rsid w:val="00252B5A"/>
    <w:rsid w:val="002608D1"/>
    <w:rsid w:val="002648DC"/>
    <w:rsid w:val="00265808"/>
    <w:rsid w:val="00267F40"/>
    <w:rsid w:val="002714DA"/>
    <w:rsid w:val="00276760"/>
    <w:rsid w:val="0027721A"/>
    <w:rsid w:val="00281CCD"/>
    <w:rsid w:val="002832A4"/>
    <w:rsid w:val="002837AB"/>
    <w:rsid w:val="00285791"/>
    <w:rsid w:val="00286DEE"/>
    <w:rsid w:val="00293210"/>
    <w:rsid w:val="00295876"/>
    <w:rsid w:val="002A337C"/>
    <w:rsid w:val="002A3974"/>
    <w:rsid w:val="002A4702"/>
    <w:rsid w:val="002B1E1B"/>
    <w:rsid w:val="002B332C"/>
    <w:rsid w:val="002C0427"/>
    <w:rsid w:val="002C0B20"/>
    <w:rsid w:val="002C2091"/>
    <w:rsid w:val="002C66C6"/>
    <w:rsid w:val="002D5839"/>
    <w:rsid w:val="002E3584"/>
    <w:rsid w:val="002E35E8"/>
    <w:rsid w:val="002E394F"/>
    <w:rsid w:val="002E4916"/>
    <w:rsid w:val="002E55DD"/>
    <w:rsid w:val="002E7947"/>
    <w:rsid w:val="002F0C2F"/>
    <w:rsid w:val="002F1A92"/>
    <w:rsid w:val="002F51E9"/>
    <w:rsid w:val="00302BF4"/>
    <w:rsid w:val="003042AA"/>
    <w:rsid w:val="003102AD"/>
    <w:rsid w:val="0031100A"/>
    <w:rsid w:val="00323866"/>
    <w:rsid w:val="0033147C"/>
    <w:rsid w:val="00343718"/>
    <w:rsid w:val="003451D8"/>
    <w:rsid w:val="0035325B"/>
    <w:rsid w:val="00353CF8"/>
    <w:rsid w:val="003617C4"/>
    <w:rsid w:val="00363441"/>
    <w:rsid w:val="00363928"/>
    <w:rsid w:val="00364BA8"/>
    <w:rsid w:val="00366494"/>
    <w:rsid w:val="0037210E"/>
    <w:rsid w:val="00374078"/>
    <w:rsid w:val="00374FEF"/>
    <w:rsid w:val="00376399"/>
    <w:rsid w:val="00380EB5"/>
    <w:rsid w:val="00381996"/>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25936"/>
    <w:rsid w:val="00440379"/>
    <w:rsid w:val="00440A84"/>
    <w:rsid w:val="00457A8D"/>
    <w:rsid w:val="00461751"/>
    <w:rsid w:val="00462BCF"/>
    <w:rsid w:val="00462D09"/>
    <w:rsid w:val="004664AA"/>
    <w:rsid w:val="00467010"/>
    <w:rsid w:val="004805EF"/>
    <w:rsid w:val="0048227B"/>
    <w:rsid w:val="004857D0"/>
    <w:rsid w:val="00485A38"/>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D71C4"/>
    <w:rsid w:val="004E243C"/>
    <w:rsid w:val="004E63FD"/>
    <w:rsid w:val="004F10D2"/>
    <w:rsid w:val="004F2AD1"/>
    <w:rsid w:val="004F47A9"/>
    <w:rsid w:val="004F6555"/>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6AA"/>
    <w:rsid w:val="00570C63"/>
    <w:rsid w:val="00573F64"/>
    <w:rsid w:val="0057513F"/>
    <w:rsid w:val="00580A85"/>
    <w:rsid w:val="00585A9D"/>
    <w:rsid w:val="00586057"/>
    <w:rsid w:val="0059042B"/>
    <w:rsid w:val="00593C86"/>
    <w:rsid w:val="005A05E4"/>
    <w:rsid w:val="005A07C2"/>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141F"/>
    <w:rsid w:val="00612F18"/>
    <w:rsid w:val="006155C5"/>
    <w:rsid w:val="00631713"/>
    <w:rsid w:val="00636F9C"/>
    <w:rsid w:val="0064061D"/>
    <w:rsid w:val="00641033"/>
    <w:rsid w:val="00642D80"/>
    <w:rsid w:val="006468B4"/>
    <w:rsid w:val="006523CB"/>
    <w:rsid w:val="006553BE"/>
    <w:rsid w:val="00662916"/>
    <w:rsid w:val="00663A31"/>
    <w:rsid w:val="00664115"/>
    <w:rsid w:val="00664E09"/>
    <w:rsid w:val="00665D6A"/>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D5CA6"/>
    <w:rsid w:val="006F1BAA"/>
    <w:rsid w:val="006F521D"/>
    <w:rsid w:val="006F7E8C"/>
    <w:rsid w:val="007011E5"/>
    <w:rsid w:val="007071C1"/>
    <w:rsid w:val="007101E1"/>
    <w:rsid w:val="00711B7B"/>
    <w:rsid w:val="0072709E"/>
    <w:rsid w:val="007274AF"/>
    <w:rsid w:val="0073274C"/>
    <w:rsid w:val="007352F2"/>
    <w:rsid w:val="00740A2A"/>
    <w:rsid w:val="00746697"/>
    <w:rsid w:val="00747A4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378C"/>
    <w:rsid w:val="007C4CDC"/>
    <w:rsid w:val="007C53F7"/>
    <w:rsid w:val="007C7BC2"/>
    <w:rsid w:val="007D04CD"/>
    <w:rsid w:val="007D0B2B"/>
    <w:rsid w:val="007D1635"/>
    <w:rsid w:val="007D6E39"/>
    <w:rsid w:val="007D74A2"/>
    <w:rsid w:val="007D7624"/>
    <w:rsid w:val="007E02CE"/>
    <w:rsid w:val="007E162E"/>
    <w:rsid w:val="007E2EF4"/>
    <w:rsid w:val="007E3702"/>
    <w:rsid w:val="007E76CE"/>
    <w:rsid w:val="007F554B"/>
    <w:rsid w:val="008020C2"/>
    <w:rsid w:val="00802773"/>
    <w:rsid w:val="0081030F"/>
    <w:rsid w:val="00810729"/>
    <w:rsid w:val="00810DA6"/>
    <w:rsid w:val="00820BAD"/>
    <w:rsid w:val="00823851"/>
    <w:rsid w:val="00823CB0"/>
    <w:rsid w:val="00826B67"/>
    <w:rsid w:val="008320D9"/>
    <w:rsid w:val="00832C6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25ED"/>
    <w:rsid w:val="008E4386"/>
    <w:rsid w:val="008E479B"/>
    <w:rsid w:val="008E7AD4"/>
    <w:rsid w:val="008F13F3"/>
    <w:rsid w:val="008F3526"/>
    <w:rsid w:val="008F3AE5"/>
    <w:rsid w:val="008F7938"/>
    <w:rsid w:val="00901AD9"/>
    <w:rsid w:val="009022A7"/>
    <w:rsid w:val="00904ACD"/>
    <w:rsid w:val="00910F73"/>
    <w:rsid w:val="00911318"/>
    <w:rsid w:val="009133DB"/>
    <w:rsid w:val="00920500"/>
    <w:rsid w:val="00924D7D"/>
    <w:rsid w:val="0092619D"/>
    <w:rsid w:val="0093219B"/>
    <w:rsid w:val="009325E6"/>
    <w:rsid w:val="0093282F"/>
    <w:rsid w:val="009337EB"/>
    <w:rsid w:val="00937A3F"/>
    <w:rsid w:val="0094041B"/>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3C1C"/>
    <w:rsid w:val="009B61B7"/>
    <w:rsid w:val="009B69DE"/>
    <w:rsid w:val="009C4EE4"/>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22887"/>
    <w:rsid w:val="00A301C7"/>
    <w:rsid w:val="00A32174"/>
    <w:rsid w:val="00A325EC"/>
    <w:rsid w:val="00A35F08"/>
    <w:rsid w:val="00A360F8"/>
    <w:rsid w:val="00A507A7"/>
    <w:rsid w:val="00A53853"/>
    <w:rsid w:val="00A53E5E"/>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AF6D22"/>
    <w:rsid w:val="00B017BD"/>
    <w:rsid w:val="00B03339"/>
    <w:rsid w:val="00B039FE"/>
    <w:rsid w:val="00B0524E"/>
    <w:rsid w:val="00B07005"/>
    <w:rsid w:val="00B179F5"/>
    <w:rsid w:val="00B213F2"/>
    <w:rsid w:val="00B231EB"/>
    <w:rsid w:val="00B237FC"/>
    <w:rsid w:val="00B25C26"/>
    <w:rsid w:val="00B2685C"/>
    <w:rsid w:val="00B2767E"/>
    <w:rsid w:val="00B3208A"/>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6DF2"/>
    <w:rsid w:val="00BC704A"/>
    <w:rsid w:val="00BD2256"/>
    <w:rsid w:val="00BD2AC1"/>
    <w:rsid w:val="00BD3FC8"/>
    <w:rsid w:val="00BD55EC"/>
    <w:rsid w:val="00BE1628"/>
    <w:rsid w:val="00BE37D6"/>
    <w:rsid w:val="00BE4999"/>
    <w:rsid w:val="00BE7FC2"/>
    <w:rsid w:val="00BF02E0"/>
    <w:rsid w:val="00BF138C"/>
    <w:rsid w:val="00BF3EC2"/>
    <w:rsid w:val="00BF7164"/>
    <w:rsid w:val="00C022AD"/>
    <w:rsid w:val="00C0258E"/>
    <w:rsid w:val="00C031EA"/>
    <w:rsid w:val="00C04187"/>
    <w:rsid w:val="00C04EC7"/>
    <w:rsid w:val="00C05E7F"/>
    <w:rsid w:val="00C10963"/>
    <w:rsid w:val="00C139CF"/>
    <w:rsid w:val="00C14B03"/>
    <w:rsid w:val="00C1706C"/>
    <w:rsid w:val="00C1765E"/>
    <w:rsid w:val="00C32CA2"/>
    <w:rsid w:val="00C361C5"/>
    <w:rsid w:val="00C3647F"/>
    <w:rsid w:val="00C41714"/>
    <w:rsid w:val="00C519CC"/>
    <w:rsid w:val="00C525AF"/>
    <w:rsid w:val="00C527F2"/>
    <w:rsid w:val="00C62AF6"/>
    <w:rsid w:val="00C67D38"/>
    <w:rsid w:val="00C716C6"/>
    <w:rsid w:val="00C75BA6"/>
    <w:rsid w:val="00C765F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E3D26"/>
    <w:rsid w:val="00CF081B"/>
    <w:rsid w:val="00CF1AFF"/>
    <w:rsid w:val="00CF333D"/>
    <w:rsid w:val="00CF416A"/>
    <w:rsid w:val="00CF6E48"/>
    <w:rsid w:val="00D04E16"/>
    <w:rsid w:val="00D0504C"/>
    <w:rsid w:val="00D06AC8"/>
    <w:rsid w:val="00D134F1"/>
    <w:rsid w:val="00D1638A"/>
    <w:rsid w:val="00D16B27"/>
    <w:rsid w:val="00D22456"/>
    <w:rsid w:val="00D244B4"/>
    <w:rsid w:val="00D2451C"/>
    <w:rsid w:val="00D36E74"/>
    <w:rsid w:val="00D37F9D"/>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062"/>
    <w:rsid w:val="00E603AA"/>
    <w:rsid w:val="00E64AD6"/>
    <w:rsid w:val="00E65020"/>
    <w:rsid w:val="00E664B6"/>
    <w:rsid w:val="00E7059E"/>
    <w:rsid w:val="00E74BC0"/>
    <w:rsid w:val="00E75C9B"/>
    <w:rsid w:val="00E802A4"/>
    <w:rsid w:val="00E818D5"/>
    <w:rsid w:val="00E81A56"/>
    <w:rsid w:val="00E83EC1"/>
    <w:rsid w:val="00E92C71"/>
    <w:rsid w:val="00E93CC5"/>
    <w:rsid w:val="00E969D5"/>
    <w:rsid w:val="00EA1665"/>
    <w:rsid w:val="00EA2035"/>
    <w:rsid w:val="00EB1CDF"/>
    <w:rsid w:val="00EB387A"/>
    <w:rsid w:val="00EB443E"/>
    <w:rsid w:val="00EB4646"/>
    <w:rsid w:val="00EB4AAE"/>
    <w:rsid w:val="00EB5D69"/>
    <w:rsid w:val="00EB7822"/>
    <w:rsid w:val="00EC0D71"/>
    <w:rsid w:val="00EC30EE"/>
    <w:rsid w:val="00EC650C"/>
    <w:rsid w:val="00ED0048"/>
    <w:rsid w:val="00ED593C"/>
    <w:rsid w:val="00ED75E4"/>
    <w:rsid w:val="00ED7690"/>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813"/>
    <w:rsid w:val="00F53B7C"/>
    <w:rsid w:val="00F5679D"/>
    <w:rsid w:val="00F57893"/>
    <w:rsid w:val="00F6094F"/>
    <w:rsid w:val="00F60FDF"/>
    <w:rsid w:val="00F610ED"/>
    <w:rsid w:val="00F6113F"/>
    <w:rsid w:val="00F6239B"/>
    <w:rsid w:val="00F65772"/>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 w:type="character" w:customStyle="1" w:styleId="af0">
    <w:name w:val="Основной текст_"/>
    <w:link w:val="1"/>
    <w:locked/>
    <w:rsid w:val="00E60062"/>
    <w:rPr>
      <w:rFonts w:ascii="Lucida Sans Unicode" w:eastAsia="Lucida Sans Unicode" w:hAnsi="Lucida Sans Unicode" w:cs="Lucida Sans Unicode"/>
      <w:shd w:val="clear" w:color="auto" w:fill="FFFFFF"/>
    </w:rPr>
  </w:style>
  <w:style w:type="paragraph" w:customStyle="1" w:styleId="1">
    <w:name w:val="Основной текст1"/>
    <w:basedOn w:val="a"/>
    <w:link w:val="af0"/>
    <w:rsid w:val="00E60062"/>
    <w:pPr>
      <w:widowControl w:val="0"/>
      <w:shd w:val="clear" w:color="auto" w:fill="FFFFFF"/>
      <w:spacing w:line="274" w:lineRule="exact"/>
      <w:jc w:val="both"/>
    </w:pPr>
    <w:rPr>
      <w:rFonts w:ascii="Lucida Sans Unicode" w:eastAsia="Lucida Sans Unicode" w:hAnsi="Lucida Sans Unicode" w:cs="Lucida Sans Unicode"/>
      <w:sz w:val="20"/>
      <w:szCs w:val="20"/>
      <w:lang w:val="en-US" w:eastAsia="en-US"/>
    </w:rPr>
  </w:style>
  <w:style w:type="character" w:customStyle="1" w:styleId="10">
    <w:name w:val="Неразрешенное упоминание1"/>
    <w:basedOn w:val="a0"/>
    <w:uiPriority w:val="99"/>
    <w:semiHidden/>
    <w:unhideWhenUsed/>
    <w:rsid w:val="004F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509682193">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804928356">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361542016">
      <w:bodyDiv w:val="1"/>
      <w:marLeft w:val="0"/>
      <w:marRight w:val="0"/>
      <w:marTop w:val="0"/>
      <w:marBottom w:val="0"/>
      <w:divBdr>
        <w:top w:val="none" w:sz="0" w:space="0" w:color="auto"/>
        <w:left w:val="none" w:sz="0" w:space="0" w:color="auto"/>
        <w:bottom w:val="none" w:sz="0" w:space="0" w:color="auto"/>
        <w:right w:val="none" w:sz="0" w:space="0" w:color="auto"/>
      </w:divBdr>
    </w:div>
    <w:div w:id="1465653779">
      <w:bodyDiv w:val="1"/>
      <w:marLeft w:val="0"/>
      <w:marRight w:val="0"/>
      <w:marTop w:val="0"/>
      <w:marBottom w:val="0"/>
      <w:divBdr>
        <w:top w:val="none" w:sz="0" w:space="0" w:color="auto"/>
        <w:left w:val="none" w:sz="0" w:space="0" w:color="auto"/>
        <w:bottom w:val="none" w:sz="0" w:space="0" w:color="auto"/>
        <w:right w:val="none" w:sz="0" w:space="0" w:color="auto"/>
      </w:divBdr>
    </w:div>
    <w:div w:id="1515194763">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806968113">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 w:id="2008050226">
      <w:bodyDiv w:val="1"/>
      <w:marLeft w:val="0"/>
      <w:marRight w:val="0"/>
      <w:marTop w:val="0"/>
      <w:marBottom w:val="0"/>
      <w:divBdr>
        <w:top w:val="none" w:sz="0" w:space="0" w:color="auto"/>
        <w:left w:val="none" w:sz="0" w:space="0" w:color="auto"/>
        <w:bottom w:val="none" w:sz="0" w:space="0" w:color="auto"/>
        <w:right w:val="none" w:sz="0" w:space="0" w:color="auto"/>
      </w:divBdr>
    </w:div>
    <w:div w:id="2079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ebsk@ino.by" TargetMode="External"/><Relationship Id="rId3" Type="http://schemas.openxmlformats.org/officeDocument/2006/relationships/settings" Target="settings.xml"/><Relationship Id="rId7" Type="http://schemas.openxmlformats.org/officeDocument/2006/relationships/hyperlink" Target="mailto:priemnaya@vitebskm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org.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7981</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Latko</cp:lastModifiedBy>
  <cp:revision>112</cp:revision>
  <cp:lastPrinted>2024-07-04T07:32:00Z</cp:lastPrinted>
  <dcterms:created xsi:type="dcterms:W3CDTF">2021-05-25T12:08:00Z</dcterms:created>
  <dcterms:modified xsi:type="dcterms:W3CDTF">2024-07-15T10:09:00Z</dcterms:modified>
</cp:coreProperties>
</file>