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7" w:rsidRDefault="00473247" w:rsidP="00194497">
      <w:pPr>
        <w:spacing w:after="0" w:line="240" w:lineRule="auto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86178" w:rsidRPr="0068376D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68376D">
        <w:rPr>
          <w:rFonts w:ascii="Times New Roman" w:hAnsi="Times New Roman" w:cs="Times New Roman"/>
          <w:b/>
        </w:rPr>
        <w:t>ИЗВЕЩЕНИЕ О ПРОВЕДЕНИИ</w:t>
      </w:r>
      <w:r w:rsidR="00E24FA8">
        <w:rPr>
          <w:rFonts w:ascii="Times New Roman" w:hAnsi="Times New Roman" w:cs="Times New Roman"/>
          <w:b/>
        </w:rPr>
        <w:t xml:space="preserve"> </w:t>
      </w:r>
      <w:r w:rsidRPr="0068376D">
        <w:rPr>
          <w:rFonts w:ascii="Times New Roman" w:hAnsi="Times New Roman" w:cs="Times New Roman"/>
          <w:b/>
        </w:rPr>
        <w:t>ТОРГОВ В ФОРМЕ ОТКРЫТОГО АУКЦИОНА</w:t>
      </w:r>
    </w:p>
    <w:p w:rsidR="00886178" w:rsidRPr="0068376D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376D">
        <w:rPr>
          <w:rFonts w:ascii="Times New Roman" w:hAnsi="Times New Roman" w:cs="Times New Roman"/>
          <w:b/>
        </w:rPr>
        <w:t xml:space="preserve">Организатор: </w:t>
      </w:r>
      <w:r w:rsidRPr="0068376D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</w:t>
      </w:r>
      <w:proofErr w:type="spellStart"/>
      <w:r w:rsidRPr="0068376D">
        <w:rPr>
          <w:rFonts w:ascii="Times New Roman" w:hAnsi="Times New Roman" w:cs="Times New Roman"/>
        </w:rPr>
        <w:t>г</w:t>
      </w:r>
      <w:proofErr w:type="gramStart"/>
      <w:r w:rsidRPr="0068376D">
        <w:rPr>
          <w:rFonts w:ascii="Times New Roman" w:hAnsi="Times New Roman" w:cs="Times New Roman"/>
        </w:rPr>
        <w:t>.В</w:t>
      </w:r>
      <w:proofErr w:type="gramEnd"/>
      <w:r w:rsidRPr="0068376D">
        <w:rPr>
          <w:rFonts w:ascii="Times New Roman" w:hAnsi="Times New Roman" w:cs="Times New Roman"/>
        </w:rPr>
        <w:t>итебск</w:t>
      </w:r>
      <w:proofErr w:type="spellEnd"/>
      <w:r w:rsidRPr="0068376D">
        <w:rPr>
          <w:rFonts w:ascii="Times New Roman" w:hAnsi="Times New Roman" w:cs="Times New Roman"/>
        </w:rPr>
        <w:t xml:space="preserve">, проезд Гоголя, 5, тел. </w:t>
      </w:r>
      <w:r w:rsidR="00321CE5" w:rsidRPr="0068376D">
        <w:rPr>
          <w:rFonts w:ascii="Times New Roman" w:hAnsi="Times New Roman" w:cs="Times New Roman"/>
        </w:rPr>
        <w:t>+375</w:t>
      </w:r>
      <w:r w:rsidR="00E82C74" w:rsidRPr="0068376D">
        <w:rPr>
          <w:rFonts w:ascii="Times New Roman" w:hAnsi="Times New Roman" w:cs="Times New Roman"/>
        </w:rPr>
        <w:t xml:space="preserve"> </w:t>
      </w:r>
      <w:r w:rsidRPr="0068376D">
        <w:rPr>
          <w:rFonts w:ascii="Times New Roman" w:hAnsi="Times New Roman" w:cs="Times New Roman"/>
        </w:rPr>
        <w:t>212 24-63-1</w:t>
      </w:r>
      <w:r w:rsidR="00067821" w:rsidRPr="0068376D">
        <w:rPr>
          <w:rFonts w:ascii="Times New Roman" w:hAnsi="Times New Roman" w:cs="Times New Roman"/>
        </w:rPr>
        <w:t>2</w:t>
      </w:r>
      <w:r w:rsidR="00102208" w:rsidRPr="0068376D">
        <w:rPr>
          <w:rFonts w:ascii="Times New Roman" w:hAnsi="Times New Roman" w:cs="Times New Roman"/>
        </w:rPr>
        <w:t xml:space="preserve">, </w:t>
      </w:r>
      <w:r w:rsidR="00321CE5" w:rsidRPr="0068376D">
        <w:rPr>
          <w:rFonts w:ascii="Times New Roman" w:hAnsi="Times New Roman" w:cs="Times New Roman"/>
        </w:rPr>
        <w:t>+375</w:t>
      </w:r>
      <w:r w:rsidR="00E82C74" w:rsidRPr="0068376D">
        <w:rPr>
          <w:rFonts w:ascii="Times New Roman" w:hAnsi="Times New Roman" w:cs="Times New Roman"/>
        </w:rPr>
        <w:t xml:space="preserve"> </w:t>
      </w:r>
      <w:r w:rsidR="00102208" w:rsidRPr="0068376D">
        <w:rPr>
          <w:rFonts w:ascii="Times New Roman" w:hAnsi="Times New Roman" w:cs="Times New Roman"/>
        </w:rPr>
        <w:t>29 510-07-63</w:t>
      </w:r>
      <w:r w:rsidR="008D1779">
        <w:rPr>
          <w:rFonts w:ascii="Times New Roman" w:hAnsi="Times New Roman" w:cs="Times New Roman"/>
        </w:rPr>
        <w:t xml:space="preserve">, </w:t>
      </w:r>
      <w:r w:rsidR="008D1779" w:rsidRPr="00CA5B06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="008D1779" w:rsidRPr="00CA5B06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D1779" w:rsidRPr="00CA5B06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8D1779" w:rsidRPr="00CA5B06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CA5B0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1779" w:rsidRPr="00CA5B06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8D1779" w:rsidRPr="00CA5B06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68376D">
        <w:rPr>
          <w:rFonts w:ascii="Times New Roman" w:hAnsi="Times New Roman" w:cs="Times New Roman"/>
        </w:rPr>
        <w:t>.</w:t>
      </w:r>
      <w:r w:rsidRPr="0068376D">
        <w:rPr>
          <w:rFonts w:ascii="Times New Roman" w:hAnsi="Times New Roman" w:cs="Times New Roman"/>
        </w:rPr>
        <w:t xml:space="preserve"> </w:t>
      </w:r>
    </w:p>
    <w:p w:rsidR="008A5C33" w:rsidRPr="0068376D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68376D">
        <w:rPr>
          <w:rFonts w:ascii="Times New Roman" w:hAnsi="Times New Roman" w:cs="Times New Roman"/>
          <w:b/>
        </w:rPr>
        <w:t xml:space="preserve">Продавец: </w:t>
      </w:r>
      <w:r w:rsidR="00333486" w:rsidRPr="0068376D">
        <w:rPr>
          <w:rFonts w:ascii="Times New Roman" w:hAnsi="Times New Roman" w:cs="Times New Roman"/>
        </w:rPr>
        <w:t>о</w:t>
      </w:r>
      <w:r w:rsidRPr="0068376D">
        <w:rPr>
          <w:rFonts w:ascii="Times New Roman" w:hAnsi="Times New Roman" w:cs="Times New Roman"/>
        </w:rPr>
        <w:t>ткрытое акционерное общество «</w:t>
      </w:r>
      <w:r w:rsidR="00E475B9" w:rsidRPr="0068376D">
        <w:rPr>
          <w:rFonts w:ascii="Times New Roman" w:hAnsi="Times New Roman" w:cs="Times New Roman"/>
        </w:rPr>
        <w:t>Витебский картонажно-полиграфический комбинат «Покровский</w:t>
      </w:r>
      <w:r w:rsidR="00FC6CD4" w:rsidRPr="0068376D">
        <w:rPr>
          <w:rFonts w:ascii="Times New Roman" w:hAnsi="Times New Roman" w:cs="Times New Roman"/>
        </w:rPr>
        <w:t xml:space="preserve">», </w:t>
      </w:r>
      <w:r w:rsidR="00E475B9" w:rsidRPr="0068376D">
        <w:rPr>
          <w:rFonts w:ascii="Times New Roman" w:hAnsi="Times New Roman" w:cs="Times New Roman"/>
        </w:rPr>
        <w:t>г. Витебск, ул. Покровская, 5</w:t>
      </w:r>
      <w:r w:rsidR="003B1652" w:rsidRPr="0068376D">
        <w:rPr>
          <w:rFonts w:ascii="Times New Roman" w:hAnsi="Times New Roman" w:cs="Times New Roman"/>
        </w:rPr>
        <w:t xml:space="preserve">, </w:t>
      </w:r>
      <w:r w:rsidRPr="0068376D">
        <w:rPr>
          <w:rFonts w:ascii="Times New Roman" w:hAnsi="Times New Roman" w:cs="Times New Roman"/>
        </w:rPr>
        <w:t>тел.</w:t>
      </w:r>
      <w:r w:rsidR="00CA412D" w:rsidRPr="0068376D">
        <w:rPr>
          <w:rFonts w:ascii="Times New Roman" w:hAnsi="Times New Roman" w:cs="Times New Roman"/>
        </w:rPr>
        <w:t xml:space="preserve"> </w:t>
      </w:r>
      <w:r w:rsidR="00B90B08" w:rsidRPr="0068376D">
        <w:rPr>
          <w:rFonts w:ascii="Times New Roman" w:hAnsi="Times New Roman" w:cs="Times New Roman"/>
        </w:rPr>
        <w:t xml:space="preserve"> </w:t>
      </w:r>
      <w:r w:rsidR="003D472D" w:rsidRPr="0068376D">
        <w:rPr>
          <w:rFonts w:ascii="Times New Roman" w:hAnsi="Times New Roman" w:cs="Times New Roman"/>
        </w:rPr>
        <w:t xml:space="preserve">+375 </w:t>
      </w:r>
      <w:r w:rsidR="00B90B08" w:rsidRPr="0068376D">
        <w:rPr>
          <w:rFonts w:ascii="Times New Roman" w:hAnsi="Times New Roman" w:cs="Times New Roman"/>
        </w:rPr>
        <w:t>(</w:t>
      </w:r>
      <w:r w:rsidR="00BC0F05" w:rsidRPr="0068376D">
        <w:rPr>
          <w:rFonts w:ascii="Times New Roman" w:hAnsi="Times New Roman" w:cs="Times New Roman"/>
        </w:rPr>
        <w:t>2</w:t>
      </w:r>
      <w:r w:rsidR="00E475B9" w:rsidRPr="0068376D">
        <w:rPr>
          <w:rFonts w:ascii="Times New Roman" w:hAnsi="Times New Roman" w:cs="Times New Roman"/>
        </w:rPr>
        <w:t>12</w:t>
      </w:r>
      <w:r w:rsidR="00B90B08" w:rsidRPr="0068376D">
        <w:rPr>
          <w:rFonts w:ascii="Times New Roman" w:hAnsi="Times New Roman" w:cs="Times New Roman"/>
        </w:rPr>
        <w:t>)</w:t>
      </w:r>
      <w:r w:rsidR="00BC0F05" w:rsidRPr="0068376D">
        <w:rPr>
          <w:rFonts w:ascii="Times New Roman" w:hAnsi="Times New Roman" w:cs="Times New Roman"/>
        </w:rPr>
        <w:t xml:space="preserve"> </w:t>
      </w:r>
      <w:r w:rsidR="00E475B9" w:rsidRPr="0068376D">
        <w:rPr>
          <w:rFonts w:ascii="Times New Roman" w:hAnsi="Times New Roman" w:cs="Times New Roman"/>
        </w:rPr>
        <w:t>665361</w:t>
      </w:r>
      <w:r w:rsidR="003D472D" w:rsidRPr="0068376D">
        <w:rPr>
          <w:rFonts w:ascii="Times New Roman" w:hAnsi="Times New Roman" w:cs="Times New Roman"/>
        </w:rPr>
        <w:t xml:space="preserve">, </w:t>
      </w:r>
      <w:r w:rsidR="00F659D9">
        <w:rPr>
          <w:rFonts w:ascii="Times New Roman" w:hAnsi="Times New Roman" w:cs="Times New Roman"/>
        </w:rPr>
        <w:t>+375 (29) 512</w:t>
      </w:r>
      <w:r w:rsidR="003D472D" w:rsidRPr="0068376D">
        <w:rPr>
          <w:rFonts w:ascii="Times New Roman" w:hAnsi="Times New Roman" w:cs="Times New Roman"/>
        </w:rPr>
        <w:t>1943</w:t>
      </w:r>
      <w:r w:rsidR="00CA412D" w:rsidRPr="0068376D">
        <w:rPr>
          <w:rFonts w:ascii="Times New Roman" w:hAnsi="Times New Roman" w:cs="Times New Roman"/>
          <w:color w:val="000000"/>
        </w:rPr>
        <w:t>.</w:t>
      </w:r>
    </w:p>
    <w:p w:rsidR="00307FE1" w:rsidRPr="001236C6" w:rsidRDefault="003048F0" w:rsidP="001236C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76D">
        <w:rPr>
          <w:rFonts w:ascii="Times New Roman" w:hAnsi="Times New Roman" w:cs="Times New Roman"/>
          <w:b/>
        </w:rPr>
        <w:t>Лот №1</w:t>
      </w:r>
      <w:r w:rsidRPr="0068376D">
        <w:rPr>
          <w:rFonts w:ascii="Times New Roman" w:hAnsi="Times New Roman" w:cs="Times New Roman"/>
        </w:rPr>
        <w:t xml:space="preserve">. </w:t>
      </w:r>
      <w:r w:rsidR="00E475B9" w:rsidRPr="0068376D">
        <w:rPr>
          <w:rFonts w:ascii="Times New Roman" w:hAnsi="Times New Roman" w:cs="Times New Roman"/>
        </w:rPr>
        <w:t xml:space="preserve"> </w:t>
      </w:r>
      <w:proofErr w:type="spellStart"/>
      <w:r w:rsidR="00E475B9" w:rsidRPr="0068376D">
        <w:rPr>
          <w:rFonts w:ascii="Times New Roman" w:hAnsi="Times New Roman" w:cs="Times New Roman"/>
        </w:rPr>
        <w:t>Кап</w:t>
      </w:r>
      <w:proofErr w:type="gramStart"/>
      <w:r w:rsidR="00E475B9" w:rsidRPr="0068376D">
        <w:rPr>
          <w:rFonts w:ascii="Times New Roman" w:hAnsi="Times New Roman" w:cs="Times New Roman"/>
        </w:rPr>
        <w:t>.с</w:t>
      </w:r>
      <w:proofErr w:type="gramEnd"/>
      <w:r w:rsidR="00E475B9" w:rsidRPr="0068376D">
        <w:rPr>
          <w:rFonts w:ascii="Times New Roman" w:hAnsi="Times New Roman" w:cs="Times New Roman"/>
        </w:rPr>
        <w:t>троение</w:t>
      </w:r>
      <w:proofErr w:type="spellEnd"/>
      <w:r w:rsidR="00E475B9" w:rsidRPr="0068376D">
        <w:rPr>
          <w:rFonts w:ascii="Times New Roman" w:hAnsi="Times New Roman" w:cs="Times New Roman"/>
        </w:rPr>
        <w:t xml:space="preserve"> с инв. №200/С-49794 площадью 803,9 </w:t>
      </w:r>
      <w:proofErr w:type="spellStart"/>
      <w:r w:rsidR="00E475B9" w:rsidRPr="0068376D">
        <w:rPr>
          <w:rFonts w:ascii="Times New Roman" w:hAnsi="Times New Roman" w:cs="Times New Roman"/>
        </w:rPr>
        <w:t>кв.м</w:t>
      </w:r>
      <w:proofErr w:type="spellEnd"/>
      <w:r w:rsidR="00E475B9" w:rsidRPr="0068376D">
        <w:rPr>
          <w:rFonts w:ascii="Times New Roman" w:hAnsi="Times New Roman" w:cs="Times New Roman"/>
        </w:rPr>
        <w:t xml:space="preserve"> по адресу: Витебская обл., г. Витебск, ул. Покровская, 10А, наименование – ангар-склад, назначение – </w:t>
      </w:r>
      <w:proofErr w:type="gramStart"/>
      <w:r w:rsidR="00E475B9" w:rsidRPr="0068376D">
        <w:rPr>
          <w:rFonts w:ascii="Times New Roman" w:hAnsi="Times New Roman" w:cs="Times New Roman"/>
        </w:rPr>
        <w:t>здание</w:t>
      </w:r>
      <w:proofErr w:type="gramEnd"/>
      <w:r w:rsidR="00E475B9" w:rsidRPr="0068376D">
        <w:rPr>
          <w:rFonts w:ascii="Times New Roman" w:hAnsi="Times New Roman" w:cs="Times New Roman"/>
        </w:rPr>
        <w:t xml:space="preserve"> специализированное складов, торговы</w:t>
      </w:r>
      <w:r w:rsidR="00DD7EAE" w:rsidRPr="0068376D">
        <w:rPr>
          <w:rFonts w:ascii="Times New Roman" w:hAnsi="Times New Roman" w:cs="Times New Roman"/>
        </w:rPr>
        <w:t>х баз, баз материально-техничес</w:t>
      </w:r>
      <w:r w:rsidR="00E475B9" w:rsidRPr="0068376D">
        <w:rPr>
          <w:rFonts w:ascii="Times New Roman" w:hAnsi="Times New Roman" w:cs="Times New Roman"/>
        </w:rPr>
        <w:t>кого снабжения,  хранилищ. Составные части и принадлежности: проезжая часть (участок 1, участок 2, участок 3, участок 4), пешеходная часть (участок 1, участок 2)</w:t>
      </w:r>
      <w:r w:rsidR="00DD7EAE" w:rsidRPr="0068376D">
        <w:rPr>
          <w:rFonts w:ascii="Times New Roman" w:hAnsi="Times New Roman" w:cs="Times New Roman"/>
        </w:rPr>
        <w:t>, площадка (участок 1, участок 2), ограждени</w:t>
      </w:r>
      <w:r w:rsidR="00D06931" w:rsidRPr="0068376D">
        <w:rPr>
          <w:rFonts w:ascii="Times New Roman" w:hAnsi="Times New Roman" w:cs="Times New Roman"/>
        </w:rPr>
        <w:t>е</w:t>
      </w:r>
      <w:r w:rsidR="00DD7EAE" w:rsidRPr="0068376D">
        <w:rPr>
          <w:rFonts w:ascii="Times New Roman" w:hAnsi="Times New Roman" w:cs="Times New Roman"/>
        </w:rPr>
        <w:t>, ворота, ворота.</w:t>
      </w:r>
      <w:r w:rsidR="00E32649" w:rsidRPr="0068376D">
        <w:rPr>
          <w:rFonts w:ascii="Times New Roman" w:hAnsi="Times New Roman" w:cs="Times New Roman"/>
        </w:rPr>
        <w:t xml:space="preserve"> </w:t>
      </w:r>
      <w:proofErr w:type="spellStart"/>
      <w:r w:rsidR="00DD7EAE" w:rsidRPr="0068376D">
        <w:rPr>
          <w:rFonts w:ascii="Times New Roman" w:hAnsi="Times New Roman" w:cs="Times New Roman"/>
        </w:rPr>
        <w:t>Кап</w:t>
      </w:r>
      <w:proofErr w:type="gramStart"/>
      <w:r w:rsidR="00DD7EAE" w:rsidRPr="0068376D">
        <w:rPr>
          <w:rFonts w:ascii="Times New Roman" w:hAnsi="Times New Roman" w:cs="Times New Roman"/>
        </w:rPr>
        <w:t>.с</w:t>
      </w:r>
      <w:proofErr w:type="gramEnd"/>
      <w:r w:rsidR="00DD7EAE" w:rsidRPr="0068376D">
        <w:rPr>
          <w:rFonts w:ascii="Times New Roman" w:hAnsi="Times New Roman" w:cs="Times New Roman"/>
        </w:rPr>
        <w:t>троение</w:t>
      </w:r>
      <w:proofErr w:type="spellEnd"/>
      <w:r w:rsidR="00DD7EAE" w:rsidRPr="0068376D">
        <w:rPr>
          <w:rFonts w:ascii="Times New Roman" w:hAnsi="Times New Roman" w:cs="Times New Roman"/>
        </w:rPr>
        <w:t xml:space="preserve"> с инв. №200/С-49795 площадью 49,6 </w:t>
      </w:r>
      <w:proofErr w:type="spellStart"/>
      <w:r w:rsidR="00DD7EAE" w:rsidRPr="0068376D">
        <w:rPr>
          <w:rFonts w:ascii="Times New Roman" w:hAnsi="Times New Roman" w:cs="Times New Roman"/>
        </w:rPr>
        <w:t>кв.м</w:t>
      </w:r>
      <w:proofErr w:type="spellEnd"/>
      <w:r w:rsidR="00DD7EAE" w:rsidRPr="0068376D">
        <w:rPr>
          <w:rFonts w:ascii="Times New Roman" w:hAnsi="Times New Roman" w:cs="Times New Roman"/>
        </w:rPr>
        <w:t xml:space="preserve"> по адресу: </w:t>
      </w:r>
      <w:proofErr w:type="gramStart"/>
      <w:r w:rsidR="00DD7EAE" w:rsidRPr="0068376D">
        <w:rPr>
          <w:rFonts w:ascii="Times New Roman" w:hAnsi="Times New Roman" w:cs="Times New Roman"/>
        </w:rPr>
        <w:t>Витебская обл., г</w:t>
      </w:r>
      <w:r w:rsidR="00307FE1">
        <w:rPr>
          <w:rFonts w:ascii="Times New Roman" w:hAnsi="Times New Roman" w:cs="Times New Roman"/>
        </w:rPr>
        <w:t>. Витебск, ул. Покровская, 10А/</w:t>
      </w:r>
      <w:r w:rsidR="00DD7EAE" w:rsidRPr="0068376D">
        <w:rPr>
          <w:rFonts w:ascii="Times New Roman" w:hAnsi="Times New Roman" w:cs="Times New Roman"/>
        </w:rPr>
        <w:t>2, наименование – сторожевая,  назначение – здание специализированное иного назначения.</w:t>
      </w:r>
      <w:proofErr w:type="gramEnd"/>
      <w:r w:rsidR="00DD7EAE" w:rsidRPr="0068376D">
        <w:rPr>
          <w:rFonts w:ascii="Times New Roman" w:hAnsi="Times New Roman" w:cs="Times New Roman"/>
        </w:rPr>
        <w:t xml:space="preserve"> Составные части и принадлежности: два навеса, шесть складов, проезжая часть (участок 1, участок 2, участок 3, участок 4), пешеходная часть (участок 1, участок 2), площадка (участок 1, участок 2), ограждени</w:t>
      </w:r>
      <w:r w:rsidR="00B90E20" w:rsidRPr="0068376D">
        <w:rPr>
          <w:rFonts w:ascii="Times New Roman" w:hAnsi="Times New Roman" w:cs="Times New Roman"/>
        </w:rPr>
        <w:t>е</w:t>
      </w:r>
      <w:r w:rsidR="00DD7EAE" w:rsidRPr="0068376D">
        <w:rPr>
          <w:rFonts w:ascii="Times New Roman" w:hAnsi="Times New Roman" w:cs="Times New Roman"/>
        </w:rPr>
        <w:t>, ворота, ворота.</w:t>
      </w:r>
      <w:r w:rsidR="00E32649" w:rsidRPr="0068376D">
        <w:rPr>
          <w:rFonts w:ascii="Times New Roman" w:hAnsi="Times New Roman" w:cs="Times New Roman"/>
        </w:rPr>
        <w:t xml:space="preserve"> </w:t>
      </w:r>
      <w:r w:rsidR="00D54FE3" w:rsidRPr="0068376D">
        <w:rPr>
          <w:rFonts w:ascii="Times New Roman" w:hAnsi="Times New Roman" w:cs="Times New Roman"/>
        </w:rPr>
        <w:t>Объект</w:t>
      </w:r>
      <w:r w:rsidR="00DD7EAE" w:rsidRPr="0068376D">
        <w:rPr>
          <w:rFonts w:ascii="Times New Roman" w:hAnsi="Times New Roman" w:cs="Times New Roman"/>
        </w:rPr>
        <w:t>ы</w:t>
      </w:r>
      <w:r w:rsidR="00D54FE3" w:rsidRPr="0068376D">
        <w:rPr>
          <w:rFonts w:ascii="Times New Roman" w:hAnsi="Times New Roman" w:cs="Times New Roman"/>
        </w:rPr>
        <w:t xml:space="preserve"> расположен</w:t>
      </w:r>
      <w:r w:rsidR="00DD7EAE" w:rsidRPr="0068376D">
        <w:rPr>
          <w:rFonts w:ascii="Times New Roman" w:hAnsi="Times New Roman" w:cs="Times New Roman"/>
        </w:rPr>
        <w:t>ы</w:t>
      </w:r>
      <w:r w:rsidR="00D54FE3" w:rsidRPr="0068376D">
        <w:rPr>
          <w:rFonts w:ascii="Times New Roman" w:hAnsi="Times New Roman" w:cs="Times New Roman"/>
        </w:rPr>
        <w:t xml:space="preserve"> на земельном участке </w:t>
      </w:r>
      <w:r w:rsidR="003C2377" w:rsidRPr="0068376D">
        <w:rPr>
          <w:rFonts w:ascii="Times New Roman" w:hAnsi="Times New Roman" w:cs="Times New Roman"/>
        </w:rPr>
        <w:t xml:space="preserve">с кадастровым </w:t>
      </w:r>
      <w:r w:rsidR="00D54FE3" w:rsidRPr="0068376D">
        <w:rPr>
          <w:rFonts w:ascii="Times New Roman" w:hAnsi="Times New Roman" w:cs="Times New Roman"/>
        </w:rPr>
        <w:t>№</w:t>
      </w:r>
      <w:r w:rsidR="003C2377" w:rsidRPr="0068376D">
        <w:rPr>
          <w:rFonts w:ascii="Times New Roman" w:hAnsi="Times New Roman" w:cs="Times New Roman"/>
        </w:rPr>
        <w:t xml:space="preserve"> </w:t>
      </w:r>
      <w:r w:rsidR="00DD7EAE" w:rsidRPr="0068376D">
        <w:rPr>
          <w:rFonts w:ascii="Times New Roman" w:hAnsi="Times New Roman" w:cs="Times New Roman"/>
        </w:rPr>
        <w:t>240100000002000187</w:t>
      </w:r>
      <w:r w:rsidR="003C2377" w:rsidRPr="0068376D">
        <w:rPr>
          <w:rFonts w:ascii="Times New Roman" w:hAnsi="Times New Roman" w:cs="Times New Roman"/>
        </w:rPr>
        <w:t xml:space="preserve"> (</w:t>
      </w:r>
      <w:r w:rsidR="00DD7EAE" w:rsidRPr="0068376D">
        <w:rPr>
          <w:rFonts w:ascii="Times New Roman" w:hAnsi="Times New Roman" w:cs="Times New Roman"/>
        </w:rPr>
        <w:t>право постоянного пользования</w:t>
      </w:r>
      <w:r w:rsidR="003C2377" w:rsidRPr="0068376D">
        <w:rPr>
          <w:rFonts w:ascii="Times New Roman" w:hAnsi="Times New Roman" w:cs="Times New Roman"/>
        </w:rPr>
        <w:t>)</w:t>
      </w:r>
      <w:r w:rsidR="008B13A2" w:rsidRPr="0068376D">
        <w:rPr>
          <w:rFonts w:ascii="Times New Roman" w:hAnsi="Times New Roman" w:cs="Times New Roman"/>
        </w:rPr>
        <w:t xml:space="preserve"> площадью </w:t>
      </w:r>
      <w:r w:rsidR="00DD7EAE" w:rsidRPr="0068376D">
        <w:rPr>
          <w:rFonts w:ascii="Times New Roman" w:hAnsi="Times New Roman" w:cs="Times New Roman"/>
        </w:rPr>
        <w:t>0,3992</w:t>
      </w:r>
      <w:r w:rsidR="00691686" w:rsidRPr="0068376D">
        <w:rPr>
          <w:rFonts w:ascii="Times New Roman" w:hAnsi="Times New Roman" w:cs="Times New Roman"/>
        </w:rPr>
        <w:t xml:space="preserve"> </w:t>
      </w:r>
      <w:r w:rsidR="008B13A2" w:rsidRPr="0068376D">
        <w:rPr>
          <w:rFonts w:ascii="Times New Roman" w:hAnsi="Times New Roman" w:cs="Times New Roman"/>
        </w:rPr>
        <w:t>га</w:t>
      </w:r>
      <w:r w:rsidR="00D54FE3" w:rsidRPr="0068376D">
        <w:rPr>
          <w:rFonts w:ascii="Times New Roman" w:hAnsi="Times New Roman" w:cs="Times New Roman"/>
        </w:rPr>
        <w:t xml:space="preserve"> по адресу: Витебская обл.,</w:t>
      </w:r>
      <w:r w:rsidR="00DD7EAE" w:rsidRPr="0068376D">
        <w:rPr>
          <w:rFonts w:ascii="Times New Roman" w:hAnsi="Times New Roman" w:cs="Times New Roman"/>
        </w:rPr>
        <w:t xml:space="preserve"> г. Витебск, ул. Покровская, 10А</w:t>
      </w:r>
      <w:r w:rsidR="00691686" w:rsidRPr="0068376D">
        <w:rPr>
          <w:rFonts w:ascii="Times New Roman" w:hAnsi="Times New Roman" w:cs="Times New Roman"/>
        </w:rPr>
        <w:t xml:space="preserve">, целевое назначение – земельный участок для </w:t>
      </w:r>
      <w:r w:rsidR="003B1652" w:rsidRPr="0068376D">
        <w:rPr>
          <w:rFonts w:ascii="Times New Roman" w:hAnsi="Times New Roman" w:cs="Times New Roman"/>
        </w:rPr>
        <w:t>обслуживания</w:t>
      </w:r>
      <w:r w:rsidR="00DD7EAE" w:rsidRPr="0068376D">
        <w:rPr>
          <w:rFonts w:ascii="Times New Roman" w:hAnsi="Times New Roman" w:cs="Times New Roman"/>
        </w:rPr>
        <w:t xml:space="preserve"> </w:t>
      </w:r>
      <w:proofErr w:type="gramStart"/>
      <w:r w:rsidR="00DD7EAE" w:rsidRPr="0068376D">
        <w:rPr>
          <w:rFonts w:ascii="Times New Roman" w:hAnsi="Times New Roman" w:cs="Times New Roman"/>
        </w:rPr>
        <w:t>ангар-склада</w:t>
      </w:r>
      <w:proofErr w:type="gramEnd"/>
      <w:r w:rsidR="00DD7EAE" w:rsidRPr="0068376D">
        <w:rPr>
          <w:rFonts w:ascii="Times New Roman" w:hAnsi="Times New Roman" w:cs="Times New Roman"/>
        </w:rPr>
        <w:t xml:space="preserve"> и сторожевой</w:t>
      </w:r>
      <w:r w:rsidR="00691686" w:rsidRPr="0068376D">
        <w:rPr>
          <w:rFonts w:ascii="Times New Roman" w:hAnsi="Times New Roman" w:cs="Times New Roman"/>
        </w:rPr>
        <w:t>.</w:t>
      </w:r>
      <w:r w:rsidR="00D06931" w:rsidRPr="0068376D">
        <w:rPr>
          <w:rFonts w:ascii="Times New Roman" w:hAnsi="Times New Roman" w:cs="Times New Roman"/>
        </w:rPr>
        <w:t xml:space="preserve"> Назначение </w:t>
      </w:r>
      <w:proofErr w:type="spellStart"/>
      <w:r w:rsidR="00D06931" w:rsidRPr="0068376D">
        <w:rPr>
          <w:rFonts w:ascii="Times New Roman" w:hAnsi="Times New Roman" w:cs="Times New Roman"/>
        </w:rPr>
        <w:t>зем</w:t>
      </w:r>
      <w:proofErr w:type="spellEnd"/>
      <w:r w:rsidR="00D06931" w:rsidRPr="0068376D">
        <w:rPr>
          <w:rFonts w:ascii="Times New Roman" w:hAnsi="Times New Roman" w:cs="Times New Roman"/>
        </w:rPr>
        <w:t xml:space="preserve">. участка в соответствии с единой классификацией назначения объектов недвижимого имущества: </w:t>
      </w:r>
      <w:proofErr w:type="spellStart"/>
      <w:r w:rsidR="00D06931" w:rsidRPr="0068376D">
        <w:rPr>
          <w:rFonts w:ascii="Times New Roman" w:hAnsi="Times New Roman" w:cs="Times New Roman"/>
        </w:rPr>
        <w:t>зем</w:t>
      </w:r>
      <w:proofErr w:type="spellEnd"/>
      <w:r w:rsidR="00D06931" w:rsidRPr="0068376D">
        <w:rPr>
          <w:rFonts w:ascii="Times New Roman" w:hAnsi="Times New Roman" w:cs="Times New Roman"/>
        </w:rPr>
        <w:t>. участок для размещения объектов обрабатывающей промышленности.</w:t>
      </w:r>
      <w:r w:rsidR="008E24A1" w:rsidRPr="0068376D">
        <w:rPr>
          <w:rFonts w:ascii="Times New Roman" w:hAnsi="Times New Roman" w:cs="Times New Roman"/>
        </w:rPr>
        <w:t xml:space="preserve"> </w:t>
      </w:r>
      <w:r w:rsidR="00F52EFB" w:rsidRPr="0068376D">
        <w:rPr>
          <w:rFonts w:ascii="Times New Roman" w:hAnsi="Times New Roman" w:cs="Times New Roman"/>
        </w:rPr>
        <w:t xml:space="preserve">Сооружения благоустройства </w:t>
      </w:r>
      <w:proofErr w:type="spellStart"/>
      <w:r w:rsidR="00F52EFB" w:rsidRPr="0068376D">
        <w:rPr>
          <w:rFonts w:ascii="Times New Roman" w:hAnsi="Times New Roman" w:cs="Times New Roman"/>
        </w:rPr>
        <w:t>кап</w:t>
      </w:r>
      <w:proofErr w:type="gramStart"/>
      <w:r w:rsidR="00F52EFB" w:rsidRPr="0068376D">
        <w:rPr>
          <w:rFonts w:ascii="Times New Roman" w:hAnsi="Times New Roman" w:cs="Times New Roman"/>
        </w:rPr>
        <w:t>.с</w:t>
      </w:r>
      <w:proofErr w:type="gramEnd"/>
      <w:r w:rsidR="00F52EFB" w:rsidRPr="0068376D">
        <w:rPr>
          <w:rFonts w:ascii="Times New Roman" w:hAnsi="Times New Roman" w:cs="Times New Roman"/>
        </w:rPr>
        <w:t>троений</w:t>
      </w:r>
      <w:proofErr w:type="spellEnd"/>
      <w:r w:rsidR="00F52EFB" w:rsidRPr="0068376D">
        <w:rPr>
          <w:rFonts w:ascii="Times New Roman" w:hAnsi="Times New Roman" w:cs="Times New Roman"/>
        </w:rPr>
        <w:t xml:space="preserve"> с инв. №200/С-49794, №200/С-49795 являются общими сооружениями благоустройства земельного участка с кадастровым номером № 240100000002000187. </w:t>
      </w:r>
      <w:r w:rsidR="008E24A1" w:rsidRPr="0068376D">
        <w:rPr>
          <w:rFonts w:ascii="Times New Roman" w:hAnsi="Times New Roman" w:cs="Times New Roman"/>
        </w:rPr>
        <w:t xml:space="preserve">Переход права </w:t>
      </w:r>
      <w:r w:rsidR="001162BF" w:rsidRPr="0068376D">
        <w:rPr>
          <w:rFonts w:ascii="Times New Roman" w:hAnsi="Times New Roman" w:cs="Times New Roman"/>
        </w:rPr>
        <w:t xml:space="preserve">на земельный участок </w:t>
      </w:r>
      <w:r w:rsidR="008E24A1" w:rsidRPr="0068376D">
        <w:rPr>
          <w:rFonts w:ascii="Times New Roman" w:hAnsi="Times New Roman" w:cs="Times New Roman"/>
        </w:rPr>
        <w:t xml:space="preserve">осуществляется в соответствии </w:t>
      </w:r>
      <w:r w:rsidR="007E0E52" w:rsidRPr="0068376D">
        <w:rPr>
          <w:rFonts w:ascii="Times New Roman" w:hAnsi="Times New Roman" w:cs="Times New Roman"/>
        </w:rPr>
        <w:t xml:space="preserve">с действующим законодательством Республики </w:t>
      </w:r>
      <w:r w:rsidR="007E0E52" w:rsidRPr="001236C6">
        <w:rPr>
          <w:rFonts w:ascii="Times New Roman" w:hAnsi="Times New Roman" w:cs="Times New Roman"/>
          <w:sz w:val="24"/>
          <w:szCs w:val="24"/>
        </w:rPr>
        <w:t>Беларусь.</w:t>
      </w:r>
      <w:r w:rsidR="00333486" w:rsidRPr="001236C6">
        <w:rPr>
          <w:rFonts w:ascii="Times New Roman" w:hAnsi="Times New Roman" w:cs="Times New Roman"/>
          <w:sz w:val="24"/>
          <w:szCs w:val="24"/>
        </w:rPr>
        <w:t xml:space="preserve"> </w:t>
      </w:r>
      <w:r w:rsidR="001162BF" w:rsidRPr="0012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F0" w:rsidRPr="001236C6" w:rsidRDefault="003048F0" w:rsidP="001236C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236C6">
        <w:rPr>
          <w:rFonts w:ascii="Times New Roman" w:hAnsi="Times New Roman" w:cs="Times New Roman"/>
          <w:b/>
        </w:rPr>
        <w:t>Нач</w:t>
      </w:r>
      <w:r w:rsidR="0040235B" w:rsidRPr="001236C6">
        <w:rPr>
          <w:rFonts w:ascii="Times New Roman" w:hAnsi="Times New Roman" w:cs="Times New Roman"/>
          <w:b/>
        </w:rPr>
        <w:t>альная</w:t>
      </w:r>
      <w:r w:rsidRPr="001236C6">
        <w:rPr>
          <w:rFonts w:ascii="Times New Roman" w:hAnsi="Times New Roman" w:cs="Times New Roman"/>
          <w:b/>
        </w:rPr>
        <w:t xml:space="preserve"> цена</w:t>
      </w:r>
      <w:r w:rsidRPr="001236C6">
        <w:rPr>
          <w:rFonts w:ascii="Times New Roman" w:hAnsi="Times New Roman" w:cs="Times New Roman"/>
        </w:rPr>
        <w:t xml:space="preserve">: </w:t>
      </w:r>
      <w:r w:rsidR="00307FE1" w:rsidRPr="001236C6">
        <w:rPr>
          <w:rFonts w:ascii="Times New Roman" w:hAnsi="Times New Roman" w:cs="Times New Roman"/>
        </w:rPr>
        <w:t>2</w:t>
      </w:r>
      <w:r w:rsidR="001236C6" w:rsidRPr="001236C6">
        <w:rPr>
          <w:rFonts w:ascii="Times New Roman" w:hAnsi="Times New Roman" w:cs="Times New Roman"/>
        </w:rPr>
        <w:t>93</w:t>
      </w:r>
      <w:r w:rsidR="00307FE1" w:rsidRPr="001236C6">
        <w:rPr>
          <w:rFonts w:ascii="Times New Roman" w:hAnsi="Times New Roman" w:cs="Times New Roman"/>
        </w:rPr>
        <w:t> </w:t>
      </w:r>
      <w:r w:rsidR="001236C6" w:rsidRPr="001236C6">
        <w:rPr>
          <w:rFonts w:ascii="Times New Roman" w:hAnsi="Times New Roman" w:cs="Times New Roman"/>
        </w:rPr>
        <w:t>5</w:t>
      </w:r>
      <w:r w:rsidR="00307FE1" w:rsidRPr="001236C6">
        <w:rPr>
          <w:rFonts w:ascii="Times New Roman" w:hAnsi="Times New Roman" w:cs="Times New Roman"/>
        </w:rPr>
        <w:t>00,00</w:t>
      </w:r>
      <w:r w:rsidRPr="001236C6">
        <w:rPr>
          <w:rFonts w:ascii="Times New Roman" w:hAnsi="Times New Roman" w:cs="Times New Roman"/>
        </w:rPr>
        <w:t xml:space="preserve"> бел</w:t>
      </w:r>
      <w:proofErr w:type="gramStart"/>
      <w:r w:rsidR="008B13A2" w:rsidRPr="001236C6">
        <w:rPr>
          <w:rFonts w:ascii="Times New Roman" w:hAnsi="Times New Roman" w:cs="Times New Roman"/>
        </w:rPr>
        <w:t>.</w:t>
      </w:r>
      <w:proofErr w:type="gramEnd"/>
      <w:r w:rsidRPr="001236C6">
        <w:rPr>
          <w:rFonts w:ascii="Times New Roman" w:hAnsi="Times New Roman" w:cs="Times New Roman"/>
        </w:rPr>
        <w:t xml:space="preserve"> </w:t>
      </w:r>
      <w:proofErr w:type="gramStart"/>
      <w:r w:rsidRPr="001236C6">
        <w:rPr>
          <w:rFonts w:ascii="Times New Roman" w:hAnsi="Times New Roman" w:cs="Times New Roman"/>
        </w:rPr>
        <w:t>р</w:t>
      </w:r>
      <w:proofErr w:type="gramEnd"/>
      <w:r w:rsidRPr="001236C6">
        <w:rPr>
          <w:rFonts w:ascii="Times New Roman" w:hAnsi="Times New Roman" w:cs="Times New Roman"/>
        </w:rPr>
        <w:t>уб</w:t>
      </w:r>
      <w:r w:rsidR="008B13A2" w:rsidRPr="001236C6">
        <w:rPr>
          <w:rFonts w:ascii="Times New Roman" w:hAnsi="Times New Roman" w:cs="Times New Roman"/>
        </w:rPr>
        <w:t xml:space="preserve">. </w:t>
      </w:r>
      <w:r w:rsidR="00DD7EAE" w:rsidRPr="001236C6">
        <w:rPr>
          <w:rFonts w:ascii="Times New Roman" w:hAnsi="Times New Roman" w:cs="Times New Roman"/>
        </w:rPr>
        <w:t>без учета</w:t>
      </w:r>
      <w:r w:rsidRPr="001236C6">
        <w:rPr>
          <w:rFonts w:ascii="Times New Roman" w:hAnsi="Times New Roman" w:cs="Times New Roman"/>
        </w:rPr>
        <w:t xml:space="preserve"> НДС. </w:t>
      </w:r>
      <w:r w:rsidRPr="001236C6">
        <w:rPr>
          <w:rFonts w:ascii="Times New Roman" w:hAnsi="Times New Roman" w:cs="Times New Roman"/>
          <w:b/>
        </w:rPr>
        <w:t>Задаток</w:t>
      </w:r>
      <w:r w:rsidRPr="001236C6">
        <w:rPr>
          <w:rFonts w:ascii="Times New Roman" w:hAnsi="Times New Roman" w:cs="Times New Roman"/>
        </w:rPr>
        <w:t xml:space="preserve"> </w:t>
      </w:r>
      <w:r w:rsidR="001236C6" w:rsidRPr="001236C6">
        <w:rPr>
          <w:rFonts w:ascii="Times New Roman" w:hAnsi="Times New Roman" w:cs="Times New Roman"/>
        </w:rPr>
        <w:t>29 350</w:t>
      </w:r>
      <w:r w:rsidR="00307FE1" w:rsidRPr="001236C6">
        <w:rPr>
          <w:rFonts w:ascii="Times New Roman" w:hAnsi="Times New Roman" w:cs="Times New Roman"/>
        </w:rPr>
        <w:t>,00</w:t>
      </w:r>
      <w:r w:rsidRPr="001236C6">
        <w:rPr>
          <w:rFonts w:ascii="Times New Roman" w:hAnsi="Times New Roman" w:cs="Times New Roman"/>
        </w:rPr>
        <w:t xml:space="preserve"> бел</w:t>
      </w:r>
      <w:proofErr w:type="gramStart"/>
      <w:r w:rsidRPr="001236C6">
        <w:rPr>
          <w:rFonts w:ascii="Times New Roman" w:hAnsi="Times New Roman" w:cs="Times New Roman"/>
        </w:rPr>
        <w:t>.</w:t>
      </w:r>
      <w:proofErr w:type="gramEnd"/>
      <w:r w:rsidRPr="001236C6">
        <w:rPr>
          <w:rFonts w:ascii="Times New Roman" w:hAnsi="Times New Roman" w:cs="Times New Roman"/>
        </w:rPr>
        <w:t xml:space="preserve"> </w:t>
      </w:r>
      <w:proofErr w:type="gramStart"/>
      <w:r w:rsidRPr="001236C6">
        <w:rPr>
          <w:rFonts w:ascii="Times New Roman" w:hAnsi="Times New Roman" w:cs="Times New Roman"/>
        </w:rPr>
        <w:t>р</w:t>
      </w:r>
      <w:proofErr w:type="gramEnd"/>
      <w:r w:rsidRPr="001236C6">
        <w:rPr>
          <w:rFonts w:ascii="Times New Roman" w:hAnsi="Times New Roman" w:cs="Times New Roman"/>
        </w:rPr>
        <w:t>уб.</w:t>
      </w:r>
    </w:p>
    <w:p w:rsidR="001236C6" w:rsidRPr="001236C6" w:rsidRDefault="001236C6" w:rsidP="00123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6C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Pr="001236C6">
        <w:rPr>
          <w:rFonts w:ascii="Times New Roman" w:hAnsi="Times New Roman" w:cs="Times New Roman"/>
          <w:b/>
        </w:rPr>
        <w:t xml:space="preserve"> </w:t>
      </w:r>
      <w:r w:rsidR="007E4A1C" w:rsidRPr="001236C6">
        <w:rPr>
          <w:rFonts w:ascii="Times New Roman" w:hAnsi="Times New Roman" w:cs="Times New Roman"/>
          <w:b/>
        </w:rPr>
        <w:t>Обременение</w:t>
      </w:r>
      <w:r w:rsidR="007E4A1C" w:rsidRPr="001236C6">
        <w:rPr>
          <w:rFonts w:ascii="Times New Roman" w:hAnsi="Times New Roman" w:cs="Times New Roman"/>
        </w:rPr>
        <w:t xml:space="preserve">: </w:t>
      </w:r>
      <w:r w:rsidRPr="001236C6">
        <w:rPr>
          <w:rFonts w:ascii="Times New Roman" w:hAnsi="Times New Roman" w:cs="Times New Roman"/>
        </w:rPr>
        <w:t>договор аренды №06-12/28 от 01.12.2023 сроком по 02.12.2024</w:t>
      </w:r>
    </w:p>
    <w:p w:rsidR="007E622C" w:rsidRPr="0065547D" w:rsidRDefault="003048F0" w:rsidP="0019449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1236C6">
        <w:rPr>
          <w:rFonts w:ascii="Times New Roman" w:hAnsi="Times New Roman" w:cs="Times New Roman"/>
          <w:b/>
        </w:rPr>
        <w:t xml:space="preserve">Дата, время и место проведения </w:t>
      </w:r>
      <w:r w:rsidRPr="00473247">
        <w:rPr>
          <w:rFonts w:ascii="Times New Roman" w:hAnsi="Times New Roman" w:cs="Times New Roman"/>
          <w:b/>
        </w:rPr>
        <w:t xml:space="preserve">аукциона: </w:t>
      </w:r>
      <w:r w:rsidR="00473247" w:rsidRPr="00473247">
        <w:rPr>
          <w:rFonts w:ascii="Times New Roman" w:hAnsi="Times New Roman" w:cs="Times New Roman"/>
          <w:b/>
        </w:rPr>
        <w:t>16.07.2024</w:t>
      </w:r>
      <w:r w:rsidRPr="00473247">
        <w:rPr>
          <w:rFonts w:ascii="Times New Roman" w:hAnsi="Times New Roman" w:cs="Times New Roman"/>
          <w:b/>
        </w:rPr>
        <w:t xml:space="preserve"> в 1</w:t>
      </w:r>
      <w:r w:rsidR="00D54FE3" w:rsidRPr="00473247">
        <w:rPr>
          <w:rFonts w:ascii="Times New Roman" w:hAnsi="Times New Roman" w:cs="Times New Roman"/>
          <w:b/>
        </w:rPr>
        <w:t>5</w:t>
      </w:r>
      <w:r w:rsidRPr="00473247">
        <w:rPr>
          <w:rFonts w:ascii="Times New Roman" w:hAnsi="Times New Roman" w:cs="Times New Roman"/>
          <w:b/>
        </w:rPr>
        <w:t>.00</w:t>
      </w:r>
      <w:r w:rsidRPr="00473247">
        <w:rPr>
          <w:rFonts w:ascii="Times New Roman" w:hAnsi="Times New Roman" w:cs="Times New Roman"/>
        </w:rPr>
        <w:t xml:space="preserve"> 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473247" w:rsidRPr="00473247">
        <w:rPr>
          <w:rFonts w:ascii="Times New Roman" w:hAnsi="Times New Roman" w:cs="Times New Roman"/>
        </w:rPr>
        <w:t>13.06</w:t>
      </w:r>
      <w:r w:rsidR="007E622C" w:rsidRPr="00473247">
        <w:rPr>
          <w:rFonts w:ascii="Times New Roman" w:hAnsi="Times New Roman" w:cs="Times New Roman"/>
        </w:rPr>
        <w:t>.202</w:t>
      </w:r>
      <w:r w:rsidR="00473247" w:rsidRPr="00473247">
        <w:rPr>
          <w:rFonts w:ascii="Times New Roman" w:hAnsi="Times New Roman" w:cs="Times New Roman"/>
        </w:rPr>
        <w:t>4</w:t>
      </w:r>
      <w:r w:rsidR="003C2377" w:rsidRPr="00473247">
        <w:rPr>
          <w:rFonts w:ascii="Times New Roman" w:hAnsi="Times New Roman" w:cs="Times New Roman"/>
        </w:rPr>
        <w:t xml:space="preserve"> с 08:30</w:t>
      </w:r>
      <w:r w:rsidRPr="00473247">
        <w:rPr>
          <w:rFonts w:ascii="Times New Roman" w:hAnsi="Times New Roman" w:cs="Times New Roman"/>
        </w:rPr>
        <w:t xml:space="preserve"> по </w:t>
      </w:r>
      <w:r w:rsidR="00473247" w:rsidRPr="00473247">
        <w:rPr>
          <w:rFonts w:ascii="Times New Roman" w:hAnsi="Times New Roman" w:cs="Times New Roman"/>
        </w:rPr>
        <w:t>15.07.2024</w:t>
      </w:r>
      <w:r w:rsidRPr="00473247">
        <w:rPr>
          <w:rFonts w:ascii="Times New Roman" w:hAnsi="Times New Roman" w:cs="Times New Roman"/>
        </w:rPr>
        <w:t xml:space="preserve"> до 17:30.</w:t>
      </w:r>
      <w:r w:rsidR="008B13A2" w:rsidRPr="00473247">
        <w:rPr>
          <w:rFonts w:ascii="Times New Roman" w:hAnsi="Times New Roman" w:cs="Times New Roman"/>
          <w:b/>
        </w:rPr>
        <w:t xml:space="preserve"> </w:t>
      </w:r>
      <w:r w:rsidR="007E622C" w:rsidRPr="00473247">
        <w:rPr>
          <w:rFonts w:ascii="Times New Roman" w:hAnsi="Times New Roman" w:cs="Times New Roman"/>
          <w:shd w:val="clear" w:color="auto" w:fill="FFFFFF" w:themeFill="background1"/>
        </w:rPr>
        <w:t>Заявления</w:t>
      </w:r>
      <w:r w:rsidR="007E622C" w:rsidRPr="00473247">
        <w:rPr>
          <w:rFonts w:ascii="Times New Roman" w:hAnsi="Times New Roman" w:cs="Times New Roman"/>
        </w:rPr>
        <w:t xml:space="preserve"> на участие</w:t>
      </w:r>
      <w:r w:rsidR="007E622C" w:rsidRPr="001236C6">
        <w:rPr>
          <w:rFonts w:ascii="Times New Roman" w:hAnsi="Times New Roman" w:cs="Times New Roman"/>
        </w:rPr>
        <w:t xml:space="preserve"> в аукционе со всеми необходимыми документами принимаются в рабочие дни с 8.30. до 17.30 по адресу: г. Витебск, проезд Гоголя, д.5 в ККУП</w:t>
      </w:r>
      <w:r w:rsidR="007E622C" w:rsidRPr="00206EEB">
        <w:rPr>
          <w:rFonts w:ascii="Times New Roman" w:hAnsi="Times New Roman" w:cs="Times New Roman"/>
          <w:sz w:val="23"/>
          <w:szCs w:val="23"/>
        </w:rPr>
        <w:t xml:space="preserve"> «Витебский областной центр маркетинга». </w:t>
      </w:r>
      <w:r w:rsidR="007E622C" w:rsidRPr="00206EEB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206EEB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206EEB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7E622C" w:rsidRPr="00206EEB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7E622C" w:rsidRPr="00206EEB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7E622C" w:rsidRPr="00206EEB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7E622C" w:rsidRPr="00206EEB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7E622C" w:rsidRPr="00206EEB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7E622C" w:rsidRPr="00206EEB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7E622C" w:rsidRPr="00206EEB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206EEB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. </w:t>
      </w:r>
      <w:r w:rsidR="007E622C" w:rsidRPr="00CA5B06">
        <w:rPr>
          <w:rFonts w:ascii="Times New Roman" w:hAnsi="Times New Roman" w:cs="Times New Roman"/>
          <w:b/>
          <w:sz w:val="23"/>
          <w:szCs w:val="23"/>
          <w:u w:val="single"/>
        </w:rPr>
        <w:t>Условия аукциона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: </w:t>
      </w:r>
      <w:bookmarkStart w:id="0" w:name="_Hlk116500567"/>
      <w:r w:rsidR="007E622C" w:rsidRPr="00CA5B06">
        <w:rPr>
          <w:rFonts w:ascii="Times New Roman" w:hAnsi="Times New Roman" w:cs="Times New Roman"/>
          <w:sz w:val="23"/>
          <w:szCs w:val="23"/>
        </w:rPr>
        <w:t xml:space="preserve">Победитель аукциона (единственный участник аукциона, выразивший согласие на приобретение предмета аукциона по </w:t>
      </w:r>
      <w:proofErr w:type="spellStart"/>
      <w:r w:rsidR="007E622C" w:rsidRPr="00CA5B06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7E622C" w:rsidRPr="00CA5B06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7E622C" w:rsidRPr="00CA5B06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7E622C" w:rsidRPr="00CA5B06">
        <w:rPr>
          <w:rFonts w:ascii="Times New Roman" w:hAnsi="Times New Roman" w:cs="Times New Roman"/>
          <w:sz w:val="23"/>
          <w:szCs w:val="23"/>
        </w:rPr>
        <w:t xml:space="preserve">, увеличенной на 5%) обязан: </w:t>
      </w:r>
      <w:r w:rsidR="001236C6" w:rsidRPr="001236C6">
        <w:rPr>
          <w:rFonts w:ascii="Times New Roman" w:hAnsi="Times New Roman" w:cs="Times New Roman"/>
          <w:sz w:val="23"/>
          <w:szCs w:val="23"/>
        </w:rPr>
        <w:t xml:space="preserve">в течение 10 рабочих дней со дня проведения аукциона возместить затраты на организацию и проведение аукциона, в </w:t>
      </w:r>
      <w:proofErr w:type="spellStart"/>
      <w:r w:rsidR="001236C6" w:rsidRPr="001236C6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1236C6" w:rsidRPr="001236C6">
        <w:rPr>
          <w:rFonts w:ascii="Times New Roman" w:hAnsi="Times New Roman" w:cs="Times New Roman"/>
          <w:sz w:val="23"/>
          <w:szCs w:val="23"/>
        </w:rPr>
        <w:t>. расходы, связанные с изготовлением и предоставлением участникам документации, необходимой для его проведения, возместить расходы Продавца на проведение независимой оценки на р/с, указанный в протоколе аукциона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; </w:t>
      </w:r>
      <w:r w:rsidR="00F36B74">
        <w:rPr>
          <w:rFonts w:ascii="Times New Roman" w:hAnsi="Times New Roman" w:cs="Times New Roman"/>
          <w:sz w:val="23"/>
          <w:szCs w:val="23"/>
        </w:rPr>
        <w:t>заключить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>
        <w:rPr>
          <w:rFonts w:ascii="Times New Roman" w:hAnsi="Times New Roman" w:cs="Times New Roman"/>
          <w:sz w:val="23"/>
          <w:szCs w:val="23"/>
        </w:rPr>
        <w:t xml:space="preserve">15 рабочих дней </w:t>
      </w:r>
      <w:proofErr w:type="gramStart"/>
      <w:r w:rsidR="003E2673">
        <w:rPr>
          <w:rFonts w:ascii="Times New Roman" w:hAnsi="Times New Roman" w:cs="Times New Roman"/>
          <w:sz w:val="23"/>
          <w:szCs w:val="23"/>
        </w:rPr>
        <w:t>с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3E2673">
        <w:rPr>
          <w:rFonts w:ascii="Times New Roman" w:hAnsi="Times New Roman" w:cs="Times New Roman"/>
          <w:sz w:val="23"/>
          <w:szCs w:val="23"/>
        </w:rPr>
        <w:t>даты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3E2673">
        <w:rPr>
          <w:rFonts w:ascii="Times New Roman" w:hAnsi="Times New Roman" w:cs="Times New Roman"/>
          <w:sz w:val="23"/>
          <w:szCs w:val="23"/>
        </w:rPr>
        <w:t>утверждения</w:t>
      </w:r>
      <w:proofErr w:type="gramEnd"/>
      <w:r w:rsidR="003E2673">
        <w:rPr>
          <w:rFonts w:ascii="Times New Roman" w:hAnsi="Times New Roman" w:cs="Times New Roman"/>
          <w:sz w:val="23"/>
          <w:szCs w:val="23"/>
        </w:rPr>
        <w:t xml:space="preserve"> протокола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 аукциона; </w:t>
      </w:r>
      <w:r w:rsidR="007E622C" w:rsidRPr="008A3322">
        <w:rPr>
          <w:rFonts w:ascii="Times New Roman" w:hAnsi="Times New Roman" w:cs="Times New Roman"/>
          <w:sz w:val="23"/>
          <w:szCs w:val="23"/>
        </w:rPr>
        <w:t xml:space="preserve">оплатить предмет аукциона </w:t>
      </w:r>
      <w:r w:rsidR="003E2673" w:rsidRPr="008A3322">
        <w:rPr>
          <w:rFonts w:ascii="Times New Roman" w:hAnsi="Times New Roman" w:cs="Times New Roman"/>
          <w:sz w:val="23"/>
          <w:szCs w:val="23"/>
        </w:rPr>
        <w:t>в</w:t>
      </w:r>
      <w:r w:rsidR="008A3322" w:rsidRPr="008A3322">
        <w:rPr>
          <w:rFonts w:ascii="Times New Roman" w:hAnsi="Times New Roman" w:cs="Times New Roman"/>
          <w:sz w:val="23"/>
          <w:szCs w:val="23"/>
        </w:rPr>
        <w:t xml:space="preserve"> порядке и сроки, установленные договором купли-продажи</w:t>
      </w:r>
      <w:r w:rsidR="003E2673" w:rsidRPr="008A3322">
        <w:rPr>
          <w:rFonts w:ascii="Times New Roman" w:hAnsi="Times New Roman" w:cs="Times New Roman"/>
          <w:sz w:val="23"/>
          <w:szCs w:val="23"/>
        </w:rPr>
        <w:t>,</w:t>
      </w:r>
      <w:r w:rsidR="007E622C" w:rsidRPr="008A332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8A3322">
        <w:rPr>
          <w:rFonts w:ascii="Times New Roman" w:hAnsi="Times New Roman" w:cs="Times New Roman"/>
          <w:sz w:val="23"/>
          <w:szCs w:val="23"/>
          <w:u w:val="single"/>
        </w:rPr>
        <w:t>опл</w:t>
      </w:r>
      <w:r w:rsidR="007E622C" w:rsidRPr="008D1779">
        <w:rPr>
          <w:rFonts w:ascii="Times New Roman" w:hAnsi="Times New Roman" w:cs="Times New Roman"/>
          <w:sz w:val="23"/>
          <w:szCs w:val="23"/>
          <w:u w:val="single"/>
        </w:rPr>
        <w:t>атить</w:t>
      </w:r>
      <w:r w:rsidR="007E622C" w:rsidRPr="008D1779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НДС в размере 20% сверх цены продажи предмета аукциона</w:t>
      </w:r>
      <w:r w:rsidR="007E622C" w:rsidRPr="000A60C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 </w:t>
      </w:r>
      <w:r w:rsidR="007E622C" w:rsidRPr="000A60C8">
        <w:rPr>
          <w:rFonts w:ascii="Times New Roman" w:hAnsi="Times New Roman" w:cs="Times New Roman"/>
          <w:i/>
          <w:sz w:val="23"/>
          <w:szCs w:val="23"/>
        </w:rPr>
        <w:t xml:space="preserve">Расходы Продавца на </w:t>
      </w:r>
      <w:r w:rsidR="008A3322" w:rsidRPr="000A60C8">
        <w:rPr>
          <w:rFonts w:ascii="Times New Roman" w:hAnsi="Times New Roman" w:cs="Times New Roman"/>
          <w:i/>
          <w:sz w:val="23"/>
          <w:szCs w:val="23"/>
        </w:rPr>
        <w:t xml:space="preserve">проведение независимой оценки </w:t>
      </w:r>
      <w:r w:rsidR="007E622C" w:rsidRPr="000A60C8">
        <w:rPr>
          <w:rFonts w:ascii="Times New Roman" w:hAnsi="Times New Roman" w:cs="Times New Roman"/>
          <w:i/>
          <w:sz w:val="23"/>
          <w:szCs w:val="23"/>
        </w:rPr>
        <w:t xml:space="preserve">по </w:t>
      </w:r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лоту №1 –</w:t>
      </w:r>
      <w:r w:rsidR="008A3322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1195,</w:t>
      </w:r>
      <w:r w:rsidR="001236C6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8</w:t>
      </w:r>
      <w:r w:rsidR="008A3322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0</w:t>
      </w:r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бел</w:t>
      </w:r>
      <w:proofErr w:type="gramStart"/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.р</w:t>
      </w:r>
      <w:proofErr w:type="gramEnd"/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уб</w:t>
      </w:r>
      <w:proofErr w:type="spellEnd"/>
      <w:r w:rsidR="007E622C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. </w:t>
      </w:r>
      <w:bookmarkEnd w:id="0"/>
      <w:r w:rsidR="00EE5F4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с учетом НДС.</w:t>
      </w:r>
      <w:r w:rsidR="000A60C8" w:rsidRPr="000A60C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1236C6" w:rsidRPr="001236C6">
        <w:rPr>
          <w:rFonts w:ascii="Times New Roman" w:hAnsi="Times New Roman" w:cs="Times New Roman"/>
          <w:b/>
          <w:sz w:val="23"/>
          <w:szCs w:val="23"/>
        </w:rPr>
        <w:t>Аукцион проводится в соответствии с законодательством Республики Беларусь ст. 417-419 Гражданского кодекса Республики Беларусь,  Указом Президента Республики Беларусь №232 от 05.05.2009г. «О некоторых вопросах проведения аукционов (конкурсов)»</w:t>
      </w:r>
      <w:r w:rsidR="007E622C" w:rsidRPr="00CA5B06">
        <w:rPr>
          <w:rFonts w:ascii="Times New Roman" w:hAnsi="Times New Roman" w:cs="Times New Roman"/>
          <w:b/>
          <w:sz w:val="23"/>
          <w:szCs w:val="23"/>
        </w:rPr>
        <w:t>.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 </w:t>
      </w:r>
      <w:r w:rsidR="008E5D79" w:rsidRPr="008E5D79">
        <w:rPr>
          <w:rFonts w:ascii="Times New Roman" w:hAnsi="Times New Roman" w:cs="Times New Roman"/>
          <w:sz w:val="23"/>
          <w:szCs w:val="23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</w:t>
      </w:r>
      <w:bookmarkStart w:id="1" w:name="_GoBack"/>
      <w:bookmarkEnd w:id="1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нием документов: документ, подтверждающий внесение суммы задатка на </w:t>
      </w:r>
      <w:proofErr w:type="gramStart"/>
      <w:r w:rsidR="008E5D79" w:rsidRPr="008E5D79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индивид.предпринимателем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8E5D79" w:rsidRPr="008E5D79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8E5D79" w:rsidRPr="008E5D79">
        <w:rPr>
          <w:rFonts w:ascii="Times New Roman" w:hAnsi="Times New Roman" w:cs="Times New Roman"/>
          <w:sz w:val="23"/>
          <w:szCs w:val="23"/>
        </w:rPr>
        <w:t>ицом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8E5D79" w:rsidRPr="008E5D79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8E5D79" w:rsidRPr="008E5D79">
        <w:rPr>
          <w:rFonts w:ascii="Times New Roman" w:hAnsi="Times New Roman" w:cs="Times New Roman"/>
          <w:sz w:val="23"/>
          <w:szCs w:val="23"/>
        </w:rPr>
        <w:t>ицо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индивид.предпринимателя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физ.лица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8E5D79" w:rsidRPr="008E5D79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8E5D79" w:rsidRPr="008E5D79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8E5D79" w:rsidRPr="008E5D79">
        <w:rPr>
          <w:rFonts w:ascii="Times New Roman" w:hAnsi="Times New Roman" w:cs="Times New Roman"/>
          <w:sz w:val="23"/>
          <w:szCs w:val="23"/>
        </w:rPr>
        <w:t>ица</w:t>
      </w:r>
      <w:proofErr w:type="spellEnd"/>
      <w:r w:rsidR="008E5D79" w:rsidRPr="008E5D79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полномочия.  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Организатор аукциона вправе в любое время, но не </w:t>
      </w:r>
      <w:r w:rsidR="007E622C" w:rsidRPr="00CA5B06">
        <w:rPr>
          <w:rFonts w:ascii="Times New Roman" w:hAnsi="Times New Roman" w:cs="Times New Roman"/>
          <w:sz w:val="23"/>
          <w:szCs w:val="23"/>
        </w:rPr>
        <w:lastRenderedPageBreak/>
        <w:t>позднее, чем за 3 дня до даты проведения аукциона, отказаться от проведения аукциона.</w:t>
      </w:r>
      <w:r w:rsidR="007E622C" w:rsidRPr="00CA5B06">
        <w:t xml:space="preserve"> </w:t>
      </w:r>
      <w:r w:rsidR="007E622C" w:rsidRPr="00CA5B06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в том числе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до начала проведения аукциона.  </w:t>
      </w:r>
      <w:proofErr w:type="spellStart"/>
      <w:r w:rsidR="007E622C" w:rsidRPr="00CA5B06">
        <w:rPr>
          <w:rFonts w:ascii="Times New Roman" w:hAnsi="Times New Roman" w:cs="Times New Roman"/>
          <w:sz w:val="23"/>
          <w:szCs w:val="23"/>
        </w:rPr>
        <w:t>Доп</w:t>
      </w:r>
      <w:proofErr w:type="gramStart"/>
      <w:r w:rsidR="007E622C" w:rsidRPr="00CA5B06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7E622C" w:rsidRPr="00CA5B06">
        <w:rPr>
          <w:rFonts w:ascii="Times New Roman" w:hAnsi="Times New Roman" w:cs="Times New Roman"/>
          <w:sz w:val="23"/>
          <w:szCs w:val="23"/>
        </w:rPr>
        <w:t>нформацию</w:t>
      </w:r>
      <w:proofErr w:type="spellEnd"/>
      <w:r w:rsidR="007E622C" w:rsidRPr="00CA5B06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24-63-12, (029) 510-07-63, е-</w:t>
      </w:r>
      <w:proofErr w:type="spellStart"/>
      <w:r w:rsidR="007E622C" w:rsidRPr="00CA5B06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7E622C" w:rsidRPr="00CA5B06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="007E622C" w:rsidRPr="00CA5B06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CA5B0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E622C" w:rsidRPr="00CA5B06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7E622C" w:rsidRPr="00CA5B06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CA5B06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0A60C8">
        <w:rPr>
          <w:rFonts w:ascii="Times New Roman" w:hAnsi="Times New Roman" w:cs="Times New Roman"/>
          <w:color w:val="000000"/>
          <w:sz w:val="23"/>
          <w:szCs w:val="23"/>
        </w:rPr>
        <w:t>.: +375 (</w:t>
      </w:r>
      <w:r w:rsidR="000A60C8" w:rsidRPr="000A60C8">
        <w:rPr>
          <w:rFonts w:ascii="Times New Roman" w:hAnsi="Times New Roman" w:cs="Times New Roman"/>
          <w:color w:val="000000"/>
          <w:sz w:val="23"/>
          <w:szCs w:val="23"/>
        </w:rPr>
        <w:t>29</w:t>
      </w:r>
      <w:r w:rsidR="007E622C" w:rsidRPr="000A60C8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0A60C8" w:rsidRPr="000A60C8">
        <w:rPr>
          <w:rFonts w:ascii="Times New Roman" w:hAnsi="Times New Roman" w:cs="Times New Roman"/>
          <w:color w:val="000000"/>
          <w:sz w:val="23"/>
          <w:szCs w:val="23"/>
        </w:rPr>
        <w:t>5121943</w:t>
      </w:r>
      <w:r w:rsidR="007E622C" w:rsidRPr="000A60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End w:id="2"/>
      <w:r w:rsidR="000A60C8" w:rsidRPr="000A60C8">
        <w:rPr>
          <w:rFonts w:ascii="Times New Roman" w:hAnsi="Times New Roman" w:cs="Times New Roman"/>
          <w:color w:val="000000"/>
          <w:sz w:val="23"/>
          <w:szCs w:val="23"/>
        </w:rPr>
        <w:t>Курбанов</w:t>
      </w:r>
      <w:r w:rsidR="000A60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0A60C8">
        <w:rPr>
          <w:rFonts w:ascii="Times New Roman" w:hAnsi="Times New Roman" w:cs="Times New Roman"/>
          <w:color w:val="000000"/>
          <w:sz w:val="23"/>
          <w:szCs w:val="23"/>
        </w:rPr>
        <w:t>Махач</w:t>
      </w:r>
      <w:proofErr w:type="spellEnd"/>
      <w:r w:rsidR="000A60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0A60C8">
        <w:rPr>
          <w:rFonts w:ascii="Times New Roman" w:hAnsi="Times New Roman" w:cs="Times New Roman"/>
          <w:color w:val="000000"/>
          <w:sz w:val="23"/>
          <w:szCs w:val="23"/>
        </w:rPr>
        <w:t>Нариманович</w:t>
      </w:r>
      <w:proofErr w:type="spellEnd"/>
      <w:r w:rsidR="00910C8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7F41" w:rsidRPr="0068376D" w:rsidRDefault="002B7F41" w:rsidP="007E62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2B7F41" w:rsidRPr="0068376D" w:rsidSect="0068376D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752B"/>
    <w:multiLevelType w:val="multilevel"/>
    <w:tmpl w:val="78F61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50FCC"/>
    <w:rsid w:val="00067821"/>
    <w:rsid w:val="000873F4"/>
    <w:rsid w:val="000A60C8"/>
    <w:rsid w:val="000C02A8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36C6"/>
    <w:rsid w:val="00127F42"/>
    <w:rsid w:val="001555B3"/>
    <w:rsid w:val="00187AA6"/>
    <w:rsid w:val="00194497"/>
    <w:rsid w:val="001A6140"/>
    <w:rsid w:val="001B060F"/>
    <w:rsid w:val="001B67CB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3048F0"/>
    <w:rsid w:val="00306D84"/>
    <w:rsid w:val="00307FE1"/>
    <w:rsid w:val="0031236F"/>
    <w:rsid w:val="00317F8B"/>
    <w:rsid w:val="003208F0"/>
    <w:rsid w:val="00321CE5"/>
    <w:rsid w:val="00333486"/>
    <w:rsid w:val="003916BB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3247"/>
    <w:rsid w:val="0047679D"/>
    <w:rsid w:val="004858FF"/>
    <w:rsid w:val="00495030"/>
    <w:rsid w:val="004D47BB"/>
    <w:rsid w:val="004E20E9"/>
    <w:rsid w:val="00505181"/>
    <w:rsid w:val="0050554F"/>
    <w:rsid w:val="00520F71"/>
    <w:rsid w:val="0056090A"/>
    <w:rsid w:val="005653D5"/>
    <w:rsid w:val="00570439"/>
    <w:rsid w:val="005C2817"/>
    <w:rsid w:val="005C73F8"/>
    <w:rsid w:val="005E1691"/>
    <w:rsid w:val="00653147"/>
    <w:rsid w:val="0068376D"/>
    <w:rsid w:val="00691686"/>
    <w:rsid w:val="006936B4"/>
    <w:rsid w:val="006A0B82"/>
    <w:rsid w:val="006E7542"/>
    <w:rsid w:val="00711D69"/>
    <w:rsid w:val="00716481"/>
    <w:rsid w:val="00750C0A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22734"/>
    <w:rsid w:val="008235BC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4999"/>
    <w:rsid w:val="00A4034D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441BB"/>
    <w:rsid w:val="00C46332"/>
    <w:rsid w:val="00C603B1"/>
    <w:rsid w:val="00C60F8B"/>
    <w:rsid w:val="00C625F3"/>
    <w:rsid w:val="00C82105"/>
    <w:rsid w:val="00CA412D"/>
    <w:rsid w:val="00CC2348"/>
    <w:rsid w:val="00CC23E3"/>
    <w:rsid w:val="00CE2B05"/>
    <w:rsid w:val="00CF6126"/>
    <w:rsid w:val="00D06931"/>
    <w:rsid w:val="00D13708"/>
    <w:rsid w:val="00D26D51"/>
    <w:rsid w:val="00D34ABC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600ED"/>
    <w:rsid w:val="00E63220"/>
    <w:rsid w:val="00E63B42"/>
    <w:rsid w:val="00E6535C"/>
    <w:rsid w:val="00E82C74"/>
    <w:rsid w:val="00EC669D"/>
    <w:rsid w:val="00EE1C3C"/>
    <w:rsid w:val="00EE5F42"/>
    <w:rsid w:val="00F02922"/>
    <w:rsid w:val="00F1352D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686-0B5B-4AD2-9037-82C7F15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2024-06-10T15:50:00Z</cp:lastPrinted>
  <dcterms:created xsi:type="dcterms:W3CDTF">2024-06-10T07:47:00Z</dcterms:created>
  <dcterms:modified xsi:type="dcterms:W3CDTF">2024-06-11T05:47:00Z</dcterms:modified>
</cp:coreProperties>
</file>