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2" w:type="dxa"/>
        <w:tblInd w:w="-289" w:type="dxa"/>
        <w:tblLook w:val="04A0" w:firstRow="1" w:lastRow="0" w:firstColumn="1" w:lastColumn="0" w:noHBand="0" w:noVBand="1"/>
      </w:tblPr>
      <w:tblGrid>
        <w:gridCol w:w="2836"/>
        <w:gridCol w:w="8222"/>
        <w:gridCol w:w="14"/>
      </w:tblGrid>
      <w:tr w:rsidR="00633767" w:rsidRPr="00ED44A8" w14:paraId="56F51A8A" w14:textId="77777777" w:rsidTr="00A84085">
        <w:trPr>
          <w:trHeight w:val="1006"/>
        </w:trPr>
        <w:tc>
          <w:tcPr>
            <w:tcW w:w="11072" w:type="dxa"/>
            <w:gridSpan w:val="3"/>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2CDF440C" w:rsidR="00FE25B0" w:rsidRDefault="00633767" w:rsidP="00D4406D">
            <w:pPr>
              <w:ind w:left="476"/>
              <w:jc w:val="center"/>
            </w:pPr>
            <w:r w:rsidRPr="00ED44A8">
              <w:t>информирует о проведении</w:t>
            </w:r>
            <w:r w:rsidR="0077250B">
              <w:t xml:space="preserve"> </w:t>
            </w:r>
            <w:r w:rsidR="008107F7" w:rsidRPr="00ED44A8">
              <w:t>открытого аукциона по продаже имущества</w:t>
            </w:r>
          </w:p>
          <w:p w14:paraId="5C7945B3" w14:textId="0B1EB75D" w:rsidR="00633767" w:rsidRPr="00ED44A8" w:rsidRDefault="008107F7" w:rsidP="00D4406D">
            <w:pPr>
              <w:ind w:left="476"/>
              <w:jc w:val="center"/>
            </w:pPr>
            <w:r w:rsidRPr="00ED44A8">
              <w:t xml:space="preserve"> </w:t>
            </w:r>
            <w:r w:rsidR="00D15C25">
              <w:t>р</w:t>
            </w:r>
            <w:r w:rsidR="00D15C25" w:rsidRPr="00F9309A">
              <w:t>еспубликанско</w:t>
            </w:r>
            <w:r w:rsidR="00D15C25">
              <w:t>го</w:t>
            </w:r>
            <w:r w:rsidR="00D15C25" w:rsidRPr="00F9309A">
              <w:t xml:space="preserve"> унитарно</w:t>
            </w:r>
            <w:r w:rsidR="00D15C25">
              <w:t>го</w:t>
            </w:r>
            <w:r w:rsidR="00D15C25" w:rsidRPr="00F9309A">
              <w:t xml:space="preserve"> предприяти</w:t>
            </w:r>
            <w:r w:rsidR="00D15C25">
              <w:t>я</w:t>
            </w:r>
            <w:r w:rsidR="00D15C25" w:rsidRPr="00F9309A">
              <w:t xml:space="preserve"> «Витебский учебно-курсовой комбинат</w:t>
            </w:r>
            <w:r w:rsidR="00D15C25">
              <w:t xml:space="preserve"> </w:t>
            </w:r>
            <w:r w:rsidR="00D15C25" w:rsidRPr="00F9309A">
              <w:t>подготовки, повышения квалификации и переподготовки кадров»</w:t>
            </w:r>
            <w:r w:rsidR="00D15C25" w:rsidRPr="00ED44A8">
              <w:t xml:space="preserve"> </w:t>
            </w:r>
            <w:r w:rsidR="00633767" w:rsidRPr="00ED44A8">
              <w:t>(</w:t>
            </w:r>
            <w:r w:rsidR="00876A3F" w:rsidRPr="00ED44A8">
              <w:t>УНП</w:t>
            </w:r>
            <w:r w:rsidR="00D15C25">
              <w:t xml:space="preserve"> </w:t>
            </w:r>
            <w:r w:rsidR="00D15C25" w:rsidRPr="00F9309A">
              <w:rPr>
                <w:color w:val="2C2D2E"/>
              </w:rPr>
              <w:t>390316392</w:t>
            </w:r>
            <w:r w:rsidR="00633767" w:rsidRPr="00ED44A8">
              <w:t>)</w:t>
            </w:r>
          </w:p>
          <w:p w14:paraId="4300AA0A" w14:textId="77777777" w:rsidR="00633767" w:rsidRPr="00ED44A8" w:rsidRDefault="00633767" w:rsidP="00D4406D">
            <w:pPr>
              <w:ind w:left="476"/>
              <w:jc w:val="center"/>
            </w:pPr>
          </w:p>
          <w:p w14:paraId="4F90A4E1" w14:textId="578AC70F" w:rsidR="00DB5737" w:rsidRPr="00145A32" w:rsidRDefault="00633767" w:rsidP="00DB5737">
            <w:pPr>
              <w:jc w:val="center"/>
            </w:pPr>
            <w:r w:rsidRPr="00ED44A8">
              <w:rPr>
                <w:bCs/>
              </w:rPr>
              <w:t xml:space="preserve">Аукцион </w:t>
            </w:r>
            <w:r w:rsidRPr="00145A32">
              <w:rPr>
                <w:bCs/>
              </w:rPr>
              <w:t xml:space="preserve">состоится </w:t>
            </w:r>
            <w:r w:rsidR="000863FD">
              <w:rPr>
                <w:b/>
                <w:bCs/>
                <w:color w:val="FF0000"/>
                <w:u w:val="single"/>
              </w:rPr>
              <w:t>26</w:t>
            </w:r>
            <w:r w:rsidR="004C36C3">
              <w:rPr>
                <w:b/>
                <w:bCs/>
                <w:color w:val="FF0000"/>
                <w:u w:val="single"/>
              </w:rPr>
              <w:t xml:space="preserve"> декабря</w:t>
            </w:r>
            <w:r w:rsidR="00645D26" w:rsidRPr="00743FB6">
              <w:rPr>
                <w:b/>
                <w:bCs/>
                <w:color w:val="FF0000"/>
                <w:u w:val="single"/>
              </w:rPr>
              <w:t xml:space="preserve"> 2024 в 1</w:t>
            </w:r>
            <w:r w:rsidR="000863FD">
              <w:rPr>
                <w:b/>
                <w:bCs/>
                <w:color w:val="FF0000"/>
                <w:u w:val="single"/>
              </w:rPr>
              <w:t>4</w:t>
            </w:r>
            <w:r w:rsidR="00645D26" w:rsidRPr="00743FB6">
              <w:rPr>
                <w:b/>
                <w:bCs/>
                <w:color w:val="FF0000"/>
                <w:u w:val="single"/>
              </w:rPr>
              <w:t>.00</w:t>
            </w:r>
            <w:r w:rsidR="00645D26" w:rsidRPr="00743FB6">
              <w:rPr>
                <w:bCs/>
                <w:color w:val="FF0000"/>
              </w:rPr>
              <w:t xml:space="preserve"> </w:t>
            </w:r>
            <w:r w:rsidRPr="00145A32">
              <w:rPr>
                <w:bCs/>
              </w:rPr>
              <w:t xml:space="preserve">по адресу: </w:t>
            </w:r>
            <w:r w:rsidR="006F4B29">
              <w:rPr>
                <w:bCs/>
              </w:rPr>
              <w:t>г. Витебск, ул. Свидинского, 4</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A84085">
        <w:trPr>
          <w:trHeight w:val="431"/>
        </w:trPr>
        <w:tc>
          <w:tcPr>
            <w:tcW w:w="11072"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3DE77248" w:rsidR="00450BE8" w:rsidRPr="00562A82" w:rsidRDefault="00450BE8" w:rsidP="005D65E1">
            <w:pPr>
              <w:jc w:val="center"/>
              <w:rPr>
                <w:b/>
                <w:bCs/>
              </w:rPr>
            </w:pPr>
            <w:r w:rsidRPr="00562A82">
              <w:rPr>
                <w:b/>
                <w:bCs/>
              </w:rPr>
              <w:t xml:space="preserve">Лот </w:t>
            </w:r>
            <w:r w:rsidR="00645D26">
              <w:rPr>
                <w:b/>
                <w:bCs/>
              </w:rPr>
              <w:t>1</w:t>
            </w:r>
          </w:p>
        </w:tc>
      </w:tr>
      <w:tr w:rsidR="00254527" w:rsidRPr="00712FE9" w14:paraId="15D42359" w14:textId="77777777" w:rsidTr="00672912">
        <w:trPr>
          <w:gridAfter w:val="1"/>
          <w:wAfter w:w="14" w:type="dxa"/>
          <w:trHeight w:val="499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77A3C5C4" w:rsidR="00254527" w:rsidRPr="00712FE9" w:rsidRDefault="006F4B29" w:rsidP="001E0AFD">
            <w:r w:rsidRPr="00712FE9">
              <w:t>Сведения о капитальном строении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07DB2B2" w14:textId="2E607A7C" w:rsidR="006F4B29" w:rsidRPr="00712FE9" w:rsidRDefault="006F4B29" w:rsidP="006F4B29">
            <w:r w:rsidRPr="00712FE9">
              <w:t>Капитальное строение с инв. №200/C-44687</w:t>
            </w:r>
          </w:p>
          <w:p w14:paraId="513D3419" w14:textId="42EB8056" w:rsidR="006F4B29" w:rsidRPr="00712FE9" w:rsidRDefault="006F4B29" w:rsidP="006F4B29">
            <w:r w:rsidRPr="00712FE9">
              <w:t>А</w:t>
            </w:r>
            <w:r w:rsidR="00A84085">
              <w:t xml:space="preserve">дрес (местоположение): </w:t>
            </w:r>
            <w:r w:rsidRPr="00712FE9">
              <w:t xml:space="preserve">Витебская обл., г. Витебск, </w:t>
            </w:r>
            <w:proofErr w:type="spellStart"/>
            <w:r w:rsidRPr="00712FE9">
              <w:t>пр</w:t>
            </w:r>
            <w:proofErr w:type="spellEnd"/>
            <w:r w:rsidRPr="00712FE9">
              <w:t xml:space="preserve">-д </w:t>
            </w:r>
            <w:proofErr w:type="spellStart"/>
            <w:r w:rsidRPr="00712FE9">
              <w:t>Мазуринский</w:t>
            </w:r>
            <w:proofErr w:type="spellEnd"/>
            <w:r w:rsidRPr="00712FE9">
              <w:t>, 21</w:t>
            </w:r>
          </w:p>
          <w:p w14:paraId="34049054" w14:textId="290290AC" w:rsidR="006F4B29" w:rsidRPr="00712FE9" w:rsidRDefault="006F4B29" w:rsidP="006F4B29">
            <w:r w:rsidRPr="00712FE9">
              <w:t>Общая площадь</w:t>
            </w:r>
            <w:r w:rsidR="00A84085">
              <w:t xml:space="preserve">: </w:t>
            </w:r>
            <w:r w:rsidRPr="00712FE9">
              <w:t xml:space="preserve">132 </w:t>
            </w:r>
            <w:proofErr w:type="spellStart"/>
            <w:r w:rsidRPr="00712FE9">
              <w:t>кв</w:t>
            </w:r>
            <w:proofErr w:type="gramStart"/>
            <w:r w:rsidRPr="00712FE9">
              <w:t>.м</w:t>
            </w:r>
            <w:proofErr w:type="spellEnd"/>
            <w:proofErr w:type="gramEnd"/>
          </w:p>
          <w:p w14:paraId="2E21B9EA" w14:textId="6274E89B" w:rsidR="006F4B29" w:rsidRPr="00712FE9" w:rsidRDefault="00A84085" w:rsidP="006F4B29">
            <w:r>
              <w:t xml:space="preserve">Наименование: </w:t>
            </w:r>
            <w:r w:rsidR="006F4B29" w:rsidRPr="00712FE9">
              <w:t>Здание автодрома</w:t>
            </w:r>
          </w:p>
          <w:p w14:paraId="5EE5FFDA" w14:textId="557D8B1E" w:rsidR="006F4B29" w:rsidRPr="00712FE9" w:rsidRDefault="006F4B29" w:rsidP="006F4B29">
            <w:r w:rsidRPr="00712FE9">
              <w:t>Назначение:</w:t>
            </w:r>
            <w:r w:rsidR="00A84085">
              <w:t xml:space="preserve"> </w:t>
            </w:r>
            <w:r w:rsidRPr="00712FE9">
              <w:t>Здание специализированное автомобильного транспорта</w:t>
            </w:r>
          </w:p>
          <w:p w14:paraId="389530BA" w14:textId="720B59F2" w:rsidR="006F4B29" w:rsidRDefault="006F4B29" w:rsidP="006F4B29">
            <w:r w:rsidRPr="00712FE9">
              <w:t>Составные части и принадлежности: крыльца, пешеходная часть, проезжая часть: участок 1, участок 2, эстакада, эстакада, эстакада</w:t>
            </w:r>
          </w:p>
          <w:p w14:paraId="38869D03" w14:textId="1F425EEC" w:rsidR="0077250B" w:rsidRDefault="0077250B" w:rsidP="006F4B29"/>
          <w:p w14:paraId="50404D9D" w14:textId="28797CEF" w:rsidR="0077250B" w:rsidRPr="00712FE9" w:rsidRDefault="0077250B" w:rsidP="006F4B29">
            <w:r w:rsidRPr="00AD1236">
              <w:t>Обременения: договор почасовой аренды от 09.02</w:t>
            </w:r>
            <w:r w:rsidR="00255A2C">
              <w:t>.</w:t>
            </w:r>
            <w:r w:rsidRPr="00AD1236">
              <w:t>202</w:t>
            </w:r>
            <w:r w:rsidR="007C5CA8">
              <w:t>4 № 1/2024 сроком до 31.01.2026</w:t>
            </w:r>
          </w:p>
          <w:p w14:paraId="33B733DA" w14:textId="13EC8C9B" w:rsidR="006F4B29" w:rsidRPr="00712FE9" w:rsidRDefault="006F4B29" w:rsidP="006F4B29"/>
          <w:p w14:paraId="20FF530B" w14:textId="09116EF8" w:rsidR="006F4B29" w:rsidRPr="00712FE9" w:rsidRDefault="006F4B29" w:rsidP="006F4B29">
            <w:pPr>
              <w:pStyle w:val="a6"/>
              <w:spacing w:before="0" w:beforeAutospacing="0" w:after="0" w:afterAutospacing="0"/>
            </w:pPr>
            <w:r w:rsidRPr="00712FE9">
              <w:t>Право собственности (Собственность одного лица)</w:t>
            </w:r>
          </w:p>
          <w:p w14:paraId="7E219838" w14:textId="77777777" w:rsidR="006F4B29" w:rsidRPr="00712FE9" w:rsidRDefault="006F4B29" w:rsidP="006F4B29">
            <w:pPr>
              <w:pStyle w:val="a6"/>
              <w:spacing w:before="0" w:beforeAutospacing="0" w:after="0" w:afterAutospacing="0"/>
            </w:pPr>
            <w:r w:rsidRPr="00712FE9">
              <w:t>Идентификационные сведения о правообладателе: Республика Беларусь</w:t>
            </w:r>
          </w:p>
          <w:p w14:paraId="69D9AAA1" w14:textId="60612BB2" w:rsidR="006F4B29" w:rsidRPr="00712FE9" w:rsidRDefault="006F4B29" w:rsidP="006F4B29">
            <w:pPr>
              <w:pStyle w:val="a6"/>
              <w:spacing w:before="0" w:beforeAutospacing="0" w:after="0" w:afterAutospacing="0"/>
            </w:pPr>
            <w:r w:rsidRPr="00712FE9">
              <w:t>Доля:</w:t>
            </w:r>
            <w:r w:rsidR="00A84085">
              <w:t xml:space="preserve"> </w:t>
            </w:r>
            <w:r w:rsidRPr="00712FE9">
              <w:t>1/1</w:t>
            </w:r>
          </w:p>
          <w:p w14:paraId="5B6FFA58" w14:textId="74493ECF" w:rsidR="006F4B29" w:rsidRPr="00712FE9" w:rsidRDefault="006F4B29" w:rsidP="006F4B29"/>
          <w:p w14:paraId="48A5A5BD" w14:textId="7B639349" w:rsidR="00254527" w:rsidRPr="00712FE9" w:rsidRDefault="006F4B29" w:rsidP="006F4B29">
            <w:pPr>
              <w:pStyle w:val="a6"/>
              <w:spacing w:before="0" w:beforeAutospacing="0" w:after="0" w:afterAutospacing="0"/>
            </w:pPr>
            <w:r w:rsidRPr="00712FE9">
              <w:t>Право хозяйственного ведения: правообладатель Республиканское унитарное предприятие "Витебский учебно-курсовой комбинат подготовки, повышения квалификации и переподготовки кадров", УНП 390316392</w:t>
            </w:r>
          </w:p>
        </w:tc>
      </w:tr>
      <w:tr w:rsidR="006F4B29" w:rsidRPr="00ED44A8" w14:paraId="2C558736" w14:textId="77777777" w:rsidTr="00A84085">
        <w:trPr>
          <w:gridAfter w:val="1"/>
          <w:wAfter w:w="14" w:type="dxa"/>
          <w:trHeight w:val="6091"/>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C32F40F" w14:textId="67E7D677" w:rsidR="006F4B29" w:rsidRDefault="006F4B29" w:rsidP="001E0AFD">
            <w:r>
              <w:t>Сведения о земельном участке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2A7EE00" w14:textId="6E7AE966" w:rsidR="006F4B29" w:rsidRPr="00712FE9" w:rsidRDefault="006A5E7C" w:rsidP="006F4B29">
            <w:pPr>
              <w:pStyle w:val="a6"/>
              <w:spacing w:before="0" w:beforeAutospacing="0" w:after="0" w:afterAutospacing="0"/>
              <w:rPr>
                <w:color w:val="000000"/>
              </w:rPr>
            </w:pPr>
            <w:r>
              <w:rPr>
                <w:color w:val="000000"/>
              </w:rPr>
              <w:t xml:space="preserve">Для обслуживания капитального строения выделен земельный </w:t>
            </w:r>
            <w:r w:rsidR="00C343CB">
              <w:rPr>
                <w:color w:val="000000"/>
              </w:rPr>
              <w:t>участок с</w:t>
            </w:r>
            <w:r>
              <w:rPr>
                <w:color w:val="000000"/>
              </w:rPr>
              <w:t xml:space="preserve"> к</w:t>
            </w:r>
            <w:r w:rsidR="006F4B29" w:rsidRPr="00712FE9">
              <w:rPr>
                <w:color w:val="000000"/>
              </w:rPr>
              <w:t>адастровы</w:t>
            </w:r>
            <w:r>
              <w:rPr>
                <w:color w:val="000000"/>
              </w:rPr>
              <w:t>м</w:t>
            </w:r>
            <w:r w:rsidR="006F4B29" w:rsidRPr="00712FE9">
              <w:rPr>
                <w:color w:val="000000"/>
              </w:rPr>
              <w:t xml:space="preserve"> номер</w:t>
            </w:r>
            <w:r>
              <w:rPr>
                <w:color w:val="000000"/>
              </w:rPr>
              <w:t>ом</w:t>
            </w:r>
            <w:r w:rsidR="006F4B29" w:rsidRPr="00712FE9">
              <w:rPr>
                <w:color w:val="000000"/>
              </w:rPr>
              <w:t>: </w:t>
            </w:r>
            <w:r w:rsidR="006F4B29" w:rsidRPr="00712FE9">
              <w:rPr>
                <w:iCs/>
                <w:color w:val="000000"/>
              </w:rPr>
              <w:t>240100000001002502</w:t>
            </w:r>
          </w:p>
          <w:p w14:paraId="3F6246D9" w14:textId="77777777" w:rsidR="006F4B29" w:rsidRPr="00712FE9" w:rsidRDefault="006F4B29" w:rsidP="006F4B29">
            <w:pPr>
              <w:pStyle w:val="a6"/>
              <w:spacing w:before="0" w:beforeAutospacing="0" w:after="0" w:afterAutospacing="0"/>
              <w:rPr>
                <w:color w:val="000000"/>
              </w:rPr>
            </w:pPr>
            <w:r w:rsidRPr="00712FE9">
              <w:rPr>
                <w:color w:val="000000"/>
              </w:rPr>
              <w:t>Адрес (местоположение): </w:t>
            </w:r>
            <w:r w:rsidRPr="00712FE9">
              <w:rPr>
                <w:iCs/>
                <w:color w:val="000000"/>
              </w:rPr>
              <w:t xml:space="preserve">Витебская обл., г. Витебск, </w:t>
            </w:r>
            <w:proofErr w:type="spellStart"/>
            <w:r w:rsidRPr="00712FE9">
              <w:rPr>
                <w:iCs/>
                <w:color w:val="000000"/>
              </w:rPr>
              <w:t>пр</w:t>
            </w:r>
            <w:proofErr w:type="spellEnd"/>
            <w:r w:rsidRPr="00712FE9">
              <w:rPr>
                <w:iCs/>
                <w:color w:val="000000"/>
              </w:rPr>
              <w:t xml:space="preserve">-д </w:t>
            </w:r>
            <w:proofErr w:type="spellStart"/>
            <w:r w:rsidRPr="00712FE9">
              <w:rPr>
                <w:iCs/>
                <w:color w:val="000000"/>
              </w:rPr>
              <w:t>Мазуринский</w:t>
            </w:r>
            <w:proofErr w:type="spellEnd"/>
            <w:r w:rsidRPr="00712FE9">
              <w:rPr>
                <w:iCs/>
                <w:color w:val="000000"/>
              </w:rPr>
              <w:t>, 21</w:t>
            </w:r>
          </w:p>
          <w:p w14:paraId="3844CC4C" w14:textId="77777777" w:rsidR="006F4B29" w:rsidRPr="00712FE9" w:rsidRDefault="006F4B29" w:rsidP="006F4B29">
            <w:pPr>
              <w:pStyle w:val="a6"/>
              <w:spacing w:before="0" w:beforeAutospacing="0" w:after="0" w:afterAutospacing="0"/>
              <w:rPr>
                <w:color w:val="000000"/>
              </w:rPr>
            </w:pPr>
            <w:r w:rsidRPr="00712FE9">
              <w:rPr>
                <w:color w:val="000000"/>
              </w:rPr>
              <w:t>Площадь (га): </w:t>
            </w:r>
            <w:r w:rsidRPr="00712FE9">
              <w:rPr>
                <w:iCs/>
                <w:color w:val="000000"/>
              </w:rPr>
              <w:t>2.1077</w:t>
            </w:r>
          </w:p>
          <w:p w14:paraId="425E54CE" w14:textId="77777777" w:rsidR="006F4B29" w:rsidRPr="00712FE9" w:rsidRDefault="006F4B29" w:rsidP="006F4B29">
            <w:pPr>
              <w:pStyle w:val="a6"/>
              <w:spacing w:before="0" w:beforeAutospacing="0" w:after="0" w:afterAutospacing="0"/>
              <w:rPr>
                <w:color w:val="000000"/>
              </w:rPr>
            </w:pPr>
            <w:r w:rsidRPr="00712FE9">
              <w:rPr>
                <w:color w:val="000000"/>
              </w:rPr>
              <w:t>Целевое назначение земельного участка: </w:t>
            </w:r>
            <w:r w:rsidRPr="00712FE9">
              <w:rPr>
                <w:iCs/>
                <w:color w:val="000000"/>
              </w:rPr>
              <w:t>земельный участок для строительства и обслуживания здания автодрома</w:t>
            </w:r>
          </w:p>
          <w:p w14:paraId="37E82A78" w14:textId="77777777" w:rsidR="006F4B29" w:rsidRPr="00712FE9" w:rsidRDefault="006F4B29" w:rsidP="006F4B29">
            <w:pPr>
              <w:pStyle w:val="a6"/>
              <w:spacing w:before="0" w:beforeAutospacing="0" w:after="0" w:afterAutospacing="0"/>
              <w:rPr>
                <w:color w:val="000000"/>
              </w:rPr>
            </w:pPr>
            <w:r w:rsidRPr="00712FE9">
              <w:rPr>
                <w:color w:val="000000"/>
              </w:rPr>
              <w:t>Назначение земельного участка в соответствии с единой классификацией назначения объектов недвижимого имущества: </w:t>
            </w:r>
            <w:r w:rsidRPr="00712FE9">
              <w:rPr>
                <w:iCs/>
                <w:color w:val="000000"/>
              </w:rPr>
              <w:t>Земельный участок для размещения объектов автомобильного транспорта</w:t>
            </w:r>
          </w:p>
          <w:p w14:paraId="0ECB0446" w14:textId="0BEA74D0" w:rsidR="006F4B29" w:rsidRPr="00712FE9" w:rsidRDefault="006F4B29" w:rsidP="006F4B29"/>
          <w:p w14:paraId="7541C45A" w14:textId="74BD278E" w:rsidR="006F4B29" w:rsidRPr="00712FE9" w:rsidRDefault="006F4B29" w:rsidP="006F4B29">
            <w:pPr>
              <w:pStyle w:val="a6"/>
              <w:spacing w:before="0" w:beforeAutospacing="0" w:after="0" w:afterAutospacing="0"/>
              <w:rPr>
                <w:color w:val="000000"/>
              </w:rPr>
            </w:pPr>
            <w:r w:rsidRPr="00712FE9">
              <w:rPr>
                <w:bCs/>
                <w:color w:val="000000"/>
              </w:rPr>
              <w:t>Право собственности</w:t>
            </w:r>
            <w:r w:rsidR="006A5E7C">
              <w:rPr>
                <w:bCs/>
                <w:color w:val="000000"/>
              </w:rPr>
              <w:t xml:space="preserve">: </w:t>
            </w:r>
            <w:r w:rsidRPr="00712FE9">
              <w:rPr>
                <w:iCs/>
                <w:color w:val="000000"/>
              </w:rPr>
              <w:t>Республика Беларусь</w:t>
            </w:r>
            <w:r w:rsidR="006A5E7C">
              <w:rPr>
                <w:iCs/>
                <w:color w:val="000000"/>
              </w:rPr>
              <w:t xml:space="preserve">, </w:t>
            </w:r>
            <w:r w:rsidRPr="00712FE9">
              <w:rPr>
                <w:color w:val="000000"/>
              </w:rPr>
              <w:t>Доля: </w:t>
            </w:r>
            <w:r w:rsidRPr="00712FE9">
              <w:rPr>
                <w:iCs/>
                <w:color w:val="000000"/>
              </w:rPr>
              <w:t>1/1</w:t>
            </w:r>
          </w:p>
          <w:p w14:paraId="3876E860" w14:textId="4BD617A0" w:rsidR="006F4B29" w:rsidRPr="00712FE9" w:rsidRDefault="006F4B29" w:rsidP="006F4B29"/>
          <w:p w14:paraId="1FA7C441" w14:textId="6DF38B2D" w:rsidR="006F4B29" w:rsidRPr="00712FE9" w:rsidRDefault="006F4B29" w:rsidP="006F4B29">
            <w:pPr>
              <w:pStyle w:val="a6"/>
              <w:spacing w:before="0" w:beforeAutospacing="0" w:after="0" w:afterAutospacing="0"/>
              <w:rPr>
                <w:color w:val="000000"/>
              </w:rPr>
            </w:pPr>
            <w:r w:rsidRPr="00712FE9">
              <w:rPr>
                <w:bCs/>
                <w:color w:val="000000"/>
              </w:rPr>
              <w:t>Право постоянного пользования</w:t>
            </w:r>
            <w:r w:rsidR="006A5E7C">
              <w:rPr>
                <w:bCs/>
                <w:color w:val="000000"/>
              </w:rPr>
              <w:t xml:space="preserve">: </w:t>
            </w:r>
            <w:r w:rsidRPr="00712FE9">
              <w:rPr>
                <w:iCs/>
                <w:color w:val="000000"/>
              </w:rPr>
              <w:t>Республиканское унитарное предприятие "Витебский учебно-курсовой комбинат подготовки, повышения квалификации и переподготовки кадров", УНП 390316392</w:t>
            </w:r>
          </w:p>
          <w:p w14:paraId="0220A791" w14:textId="50D67B72" w:rsidR="006F4B29" w:rsidRPr="00712FE9" w:rsidRDefault="00A84085" w:rsidP="006F4B29">
            <w:pPr>
              <w:pStyle w:val="a6"/>
              <w:spacing w:before="0" w:beforeAutospacing="0" w:after="0" w:afterAutospacing="0"/>
              <w:rPr>
                <w:color w:val="000000"/>
              </w:rPr>
            </w:pPr>
            <w:r>
              <w:rPr>
                <w:color w:val="000000"/>
              </w:rPr>
              <w:t xml:space="preserve">Доля: </w:t>
            </w:r>
            <w:r w:rsidR="006F4B29" w:rsidRPr="00712FE9">
              <w:rPr>
                <w:iCs/>
                <w:color w:val="000000"/>
              </w:rPr>
              <w:t>1/1</w:t>
            </w:r>
          </w:p>
          <w:p w14:paraId="6F134BB7" w14:textId="768DC207" w:rsidR="006F4B29" w:rsidRPr="00712FE9" w:rsidRDefault="006F4B29" w:rsidP="006F4B29"/>
          <w:p w14:paraId="623DCC13" w14:textId="3F988C4C" w:rsidR="006F4B29" w:rsidRPr="00712FE9" w:rsidRDefault="006A5E7C" w:rsidP="006F4B29">
            <w:pPr>
              <w:pStyle w:val="a6"/>
              <w:spacing w:before="0" w:beforeAutospacing="0" w:after="0" w:afterAutospacing="0"/>
              <w:rPr>
                <w:color w:val="000000"/>
              </w:rPr>
            </w:pPr>
            <w:r>
              <w:rPr>
                <w:bCs/>
                <w:color w:val="000000"/>
              </w:rPr>
              <w:t>Ограничения (обременения)</w:t>
            </w:r>
            <w:r w:rsidR="006F4B29" w:rsidRPr="00712FE9">
              <w:rPr>
                <w:color w:val="000000"/>
              </w:rPr>
              <w:t>: </w:t>
            </w:r>
            <w:r w:rsidR="006F4B29" w:rsidRPr="00712FE9">
              <w:rPr>
                <w:iCs/>
                <w:color w:val="000000"/>
              </w:rPr>
              <w:t>Земли, находящиеся в охранных зонах ЛЭП, напряжением до 1000 В, площадь 0.0428 га</w:t>
            </w:r>
          </w:p>
          <w:p w14:paraId="5BFEC033" w14:textId="57204628" w:rsidR="006F4B29" w:rsidRPr="00712FE9" w:rsidRDefault="006F4B29" w:rsidP="006F4B29">
            <w:pPr>
              <w:pStyle w:val="a6"/>
              <w:spacing w:before="0" w:beforeAutospacing="0" w:after="0" w:afterAutospacing="0"/>
              <w:rPr>
                <w:iCs/>
                <w:color w:val="000000"/>
              </w:rPr>
            </w:pPr>
          </w:p>
          <w:p w14:paraId="59C9C348" w14:textId="2C085AC9" w:rsidR="006F4B29" w:rsidRPr="00712FE9" w:rsidRDefault="006F4B29" w:rsidP="00C343CB">
            <w:pPr>
              <w:pStyle w:val="a6"/>
              <w:spacing w:before="0" w:beforeAutospacing="0" w:after="0" w:afterAutospacing="0"/>
            </w:pPr>
            <w:r w:rsidRPr="00712FE9">
              <w:t>Переход права на земельные участки осуществляется в соответствии с действующим законодательством Республики Беларусь</w:t>
            </w:r>
          </w:p>
        </w:tc>
      </w:tr>
      <w:tr w:rsidR="001E0AFD" w:rsidRPr="00ED44A8" w14:paraId="5642C804"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02035F6C" w:rsidR="001E0AFD" w:rsidRDefault="001E0AFD" w:rsidP="000863FD">
            <w:r w:rsidRPr="00ED44A8">
              <w:t>Начальная цена продажи</w:t>
            </w:r>
            <w:r>
              <w:t xml:space="preserve"> </w:t>
            </w:r>
            <w:r w:rsidRPr="00ED44A8">
              <w:t xml:space="preserve"> с учетом НДС 20%, руб.</w:t>
            </w:r>
            <w:r w:rsidR="00643931">
              <w:t xml:space="preserve">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9074083" w14:textId="2C77B1AB" w:rsidR="001E0AFD" w:rsidRPr="00562A82" w:rsidRDefault="000863FD" w:rsidP="004C36C3">
            <w:pPr>
              <w:jc w:val="both"/>
              <w:rPr>
                <w:b/>
              </w:rPr>
            </w:pPr>
            <w:r>
              <w:rPr>
                <w:b/>
              </w:rPr>
              <w:t>70 20</w:t>
            </w:r>
            <w:r w:rsidR="004C36C3">
              <w:rPr>
                <w:b/>
              </w:rPr>
              <w:t>0</w:t>
            </w:r>
            <w:r w:rsidR="006A5E7C">
              <w:rPr>
                <w:b/>
              </w:rPr>
              <w:t>,00</w:t>
            </w:r>
            <w:r w:rsidR="00A84085">
              <w:rPr>
                <w:b/>
              </w:rPr>
              <w:t xml:space="preserve"> </w:t>
            </w:r>
            <w:r w:rsidR="006A5E7C">
              <w:rPr>
                <w:b/>
              </w:rPr>
              <w:t>(</w:t>
            </w:r>
            <w:r>
              <w:rPr>
                <w:b/>
              </w:rPr>
              <w:t>С</w:t>
            </w:r>
            <w:r w:rsidRPr="000863FD">
              <w:rPr>
                <w:b/>
              </w:rPr>
              <w:t xml:space="preserve">емьдесят тысяч двести </w:t>
            </w:r>
            <w:r>
              <w:rPr>
                <w:b/>
              </w:rPr>
              <w:t xml:space="preserve">белорусских </w:t>
            </w:r>
            <w:r w:rsidRPr="000863FD">
              <w:rPr>
                <w:b/>
              </w:rPr>
              <w:t>рублей ноль копеек</w:t>
            </w:r>
            <w:r w:rsidR="006A5E7C">
              <w:rPr>
                <w:b/>
              </w:rPr>
              <w:t>)</w:t>
            </w:r>
          </w:p>
        </w:tc>
      </w:tr>
      <w:tr w:rsidR="001E0AFD" w:rsidRPr="00ED44A8" w14:paraId="10A82A33"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670E8B3A"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485EB7F" w14:textId="038F4B24" w:rsidR="001E0AFD" w:rsidRPr="00562A82" w:rsidRDefault="000863FD" w:rsidP="000863FD">
            <w:pPr>
              <w:jc w:val="both"/>
              <w:rPr>
                <w:b/>
              </w:rPr>
            </w:pPr>
            <w:r>
              <w:rPr>
                <w:b/>
              </w:rPr>
              <w:t>7 020</w:t>
            </w:r>
            <w:r w:rsidR="006A5E7C">
              <w:rPr>
                <w:b/>
              </w:rPr>
              <w:t>,00</w:t>
            </w:r>
            <w:r w:rsidR="00A84085">
              <w:rPr>
                <w:b/>
              </w:rPr>
              <w:t xml:space="preserve"> </w:t>
            </w:r>
            <w:r w:rsidR="006A5E7C">
              <w:rPr>
                <w:b/>
              </w:rPr>
              <w:t>(</w:t>
            </w:r>
            <w:r>
              <w:rPr>
                <w:b/>
              </w:rPr>
              <w:t>Семь</w:t>
            </w:r>
            <w:r w:rsidR="004C36C3">
              <w:rPr>
                <w:b/>
              </w:rPr>
              <w:t xml:space="preserve"> тысяч двадцать</w:t>
            </w:r>
            <w:r>
              <w:rPr>
                <w:b/>
              </w:rPr>
              <w:t xml:space="preserve"> белорусских</w:t>
            </w:r>
            <w:r w:rsidR="004C36C3">
              <w:rPr>
                <w:b/>
              </w:rPr>
              <w:t xml:space="preserve"> </w:t>
            </w:r>
            <w:r w:rsidR="006A5E7C">
              <w:rPr>
                <w:b/>
              </w:rPr>
              <w:t>рублей 00 копее</w:t>
            </w:r>
            <w:r w:rsidR="00CA133D">
              <w:rPr>
                <w:b/>
              </w:rPr>
              <w:t>к)</w:t>
            </w:r>
          </w:p>
        </w:tc>
      </w:tr>
      <w:tr w:rsidR="001E0AFD" w:rsidRPr="00ED44A8" w14:paraId="01EC20EF" w14:textId="77777777" w:rsidTr="00A84085">
        <w:trPr>
          <w:gridAfter w:val="1"/>
          <w:wAfter w:w="14" w:type="dxa"/>
          <w:trHeight w:val="71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lastRenderedPageBreak/>
              <w:t>Шаг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A84085">
        <w:trPr>
          <w:gridAfter w:val="1"/>
          <w:wAfter w:w="14" w:type="dxa"/>
          <w:trHeight w:val="168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79A7AD" w14:textId="77C4E2D6" w:rsidR="00C343CB" w:rsidRDefault="00C343CB" w:rsidP="00C343CB">
            <w:r w:rsidRPr="00C343CB">
              <w:t>р/</w:t>
            </w:r>
            <w:r w:rsidR="00CB2C9A">
              <w:t xml:space="preserve">с BY85BAPB30127802900100000000 </w:t>
            </w:r>
          </w:p>
          <w:p w14:paraId="521A3853" w14:textId="0788A048" w:rsidR="001E0AFD" w:rsidRPr="00C343CB" w:rsidRDefault="00C343CB" w:rsidP="00C343CB">
            <w:pPr>
              <w:rPr>
                <w:iCs/>
              </w:rPr>
            </w:pPr>
            <w:r w:rsidRPr="00C343CB">
              <w:t>в ОАО «</w:t>
            </w:r>
            <w:proofErr w:type="spellStart"/>
            <w:r w:rsidRPr="00C343CB">
              <w:t>Белагропромбанк</w:t>
            </w:r>
            <w:proofErr w:type="spellEnd"/>
            <w:r w:rsidRPr="00C343CB">
              <w:t xml:space="preserve">», BIC BAPBBY2X, г. Минск, ул. Романовская Слобода, 8. </w:t>
            </w:r>
            <w:r w:rsidR="001E0AFD" w:rsidRPr="00C343CB">
              <w:t>Получатель - Витебский филиал РУП «Институт недвижимости и оценки»,</w:t>
            </w:r>
            <w:r>
              <w:t xml:space="preserve"> </w:t>
            </w:r>
            <w:r w:rsidRPr="00C343CB">
              <w:t>УНП 190055182</w:t>
            </w:r>
            <w:r w:rsidR="001E0AFD" w:rsidRPr="00C343CB">
              <w:t>, назначение платежа – задаток за участие в аукционе, код платежа – 40901</w:t>
            </w:r>
          </w:p>
        </w:tc>
      </w:tr>
      <w:tr w:rsidR="001E0AFD" w:rsidRPr="00ED44A8" w14:paraId="0911ABBD" w14:textId="77777777" w:rsidTr="00A84085">
        <w:trPr>
          <w:gridAfter w:val="1"/>
          <w:wAfter w:w="14" w:type="dxa"/>
          <w:trHeight w:val="154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EDF38C5" w14:textId="1BDF0451"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0863FD">
              <w:t>26</w:t>
            </w:r>
            <w:r w:rsidR="00DC25F8" w:rsidRPr="00946F28">
              <w:rPr>
                <w:color w:val="FF0000"/>
              </w:rPr>
              <w:t>.</w:t>
            </w:r>
            <w:r w:rsidR="00C343CB" w:rsidRPr="00743FB6">
              <w:rPr>
                <w:color w:val="FF0000"/>
              </w:rPr>
              <w:t>1</w:t>
            </w:r>
            <w:r w:rsidR="004C36C3">
              <w:rPr>
                <w:color w:val="FF0000"/>
              </w:rPr>
              <w:t>2</w:t>
            </w:r>
            <w:r w:rsidR="00645D26" w:rsidRPr="00743FB6">
              <w:rPr>
                <w:color w:val="FF0000"/>
              </w:rPr>
              <w:t>.2024</w:t>
            </w:r>
            <w:r w:rsidRPr="00743FB6">
              <w:rPr>
                <w:color w:val="FF0000"/>
              </w:rPr>
              <w:t xml:space="preserve"> до 1</w:t>
            </w:r>
            <w:r w:rsidR="00C343CB" w:rsidRPr="00743FB6">
              <w:rPr>
                <w:color w:val="FF0000"/>
              </w:rPr>
              <w:t>2</w:t>
            </w:r>
            <w:r w:rsidRPr="00743FB6">
              <w:rPr>
                <w:color w:val="FF0000"/>
              </w:rPr>
              <w:t xml:space="preserve">.00 </w:t>
            </w:r>
            <w:r w:rsidRPr="00AB12E6">
              <w:t>по адресу: Витебск, ул. Свидинского, 4.</w:t>
            </w:r>
          </w:p>
          <w:p w14:paraId="10E05460" w14:textId="07077746" w:rsidR="001E0AFD" w:rsidRPr="006262B1" w:rsidRDefault="001E0AFD" w:rsidP="000863FD">
            <w:pPr>
              <w:ind w:right="34"/>
              <w:jc w:val="both"/>
              <w:rPr>
                <w:i/>
                <w:iCs/>
                <w:color w:val="002060"/>
              </w:rPr>
            </w:pPr>
            <w:r w:rsidRPr="00AB12E6">
              <w:t xml:space="preserve">Заключительная регистрация участников </w:t>
            </w:r>
            <w:r w:rsidR="000863FD">
              <w:t>26</w:t>
            </w:r>
            <w:r w:rsidR="004C36C3" w:rsidRPr="00946F28">
              <w:rPr>
                <w:color w:val="FF0000"/>
              </w:rPr>
              <w:t>.</w:t>
            </w:r>
            <w:r w:rsidR="004C36C3" w:rsidRPr="00743FB6">
              <w:rPr>
                <w:color w:val="FF0000"/>
              </w:rPr>
              <w:t>1</w:t>
            </w:r>
            <w:r w:rsidR="004C36C3">
              <w:rPr>
                <w:color w:val="FF0000"/>
              </w:rPr>
              <w:t>2</w:t>
            </w:r>
            <w:r w:rsidR="004C36C3" w:rsidRPr="00743FB6">
              <w:rPr>
                <w:color w:val="FF0000"/>
              </w:rPr>
              <w:t xml:space="preserve">.2024 </w:t>
            </w:r>
            <w:r w:rsidRPr="00AB12E6">
              <w:t xml:space="preserve">с </w:t>
            </w:r>
            <w:r w:rsidR="0066224A" w:rsidRPr="00743FB6">
              <w:rPr>
                <w:color w:val="FF0000"/>
              </w:rPr>
              <w:t>1</w:t>
            </w:r>
            <w:r w:rsidR="000863FD">
              <w:rPr>
                <w:color w:val="FF0000"/>
              </w:rPr>
              <w:t>3</w:t>
            </w:r>
            <w:r w:rsidR="0066224A" w:rsidRPr="00743FB6">
              <w:rPr>
                <w:color w:val="FF0000"/>
              </w:rPr>
              <w:t>.</w:t>
            </w:r>
            <w:r w:rsidRPr="00743FB6">
              <w:rPr>
                <w:color w:val="FF0000"/>
              </w:rPr>
              <w:t>30 до 1</w:t>
            </w:r>
            <w:r w:rsidR="000863FD">
              <w:rPr>
                <w:color w:val="FF0000"/>
              </w:rPr>
              <w:t>4</w:t>
            </w:r>
            <w:bookmarkStart w:id="0" w:name="_GoBack"/>
            <w:bookmarkEnd w:id="0"/>
            <w:r w:rsidRPr="00743FB6">
              <w:rPr>
                <w:color w:val="FF0000"/>
              </w:rPr>
              <w:t xml:space="preserve">.00 </w:t>
            </w:r>
            <w:r w:rsidRPr="00AB12E6">
              <w:t>по месту проведения аукциона</w:t>
            </w:r>
          </w:p>
        </w:tc>
      </w:tr>
      <w:tr w:rsidR="001E0AFD" w:rsidRPr="00ED44A8" w14:paraId="06D0B5C9" w14:textId="77777777" w:rsidTr="00A84085">
        <w:trPr>
          <w:gridAfter w:val="1"/>
          <w:wAfter w:w="14" w:type="dxa"/>
          <w:trHeight w:val="98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03412C00" w14:textId="3D89329E" w:rsidR="00510F4C" w:rsidRDefault="00CA133D" w:rsidP="00510F4C">
            <w:pPr>
              <w:jc w:val="both"/>
              <w:rPr>
                <w:color w:val="2C2D2E"/>
              </w:rPr>
            </w:pPr>
            <w:r w:rsidRPr="00F9309A">
              <w:rPr>
                <w:color w:val="2C2D2E"/>
              </w:rPr>
              <w:t>Республиканское унитарное предприятие</w:t>
            </w:r>
            <w:r>
              <w:rPr>
                <w:color w:val="2C2D2E"/>
              </w:rPr>
              <w:t xml:space="preserve"> </w:t>
            </w:r>
            <w:r w:rsidRPr="00F9309A">
              <w:rPr>
                <w:color w:val="2C2D2E"/>
              </w:rPr>
              <w:t>«Витебский учебно-курсовой комбинат</w:t>
            </w:r>
            <w:r>
              <w:rPr>
                <w:color w:val="2C2D2E"/>
              </w:rPr>
              <w:t xml:space="preserve"> </w:t>
            </w:r>
            <w:r w:rsidRPr="00F9309A">
              <w:rPr>
                <w:color w:val="2C2D2E"/>
              </w:rPr>
              <w:t>подготовки, повышения квалификации и</w:t>
            </w:r>
            <w:r>
              <w:rPr>
                <w:color w:val="2C2D2E"/>
              </w:rPr>
              <w:t xml:space="preserve"> </w:t>
            </w:r>
            <w:r w:rsidRPr="00F9309A">
              <w:rPr>
                <w:color w:val="2C2D2E"/>
              </w:rPr>
              <w:t>переподготовки</w:t>
            </w:r>
            <w:r>
              <w:rPr>
                <w:color w:val="2C2D2E"/>
              </w:rPr>
              <w:t xml:space="preserve"> </w:t>
            </w:r>
            <w:r w:rsidRPr="00F9309A">
              <w:rPr>
                <w:color w:val="2C2D2E"/>
              </w:rPr>
              <w:t>кадров»</w:t>
            </w:r>
            <w:r>
              <w:rPr>
                <w:color w:val="2C2D2E"/>
              </w:rPr>
              <w:t xml:space="preserve">, </w:t>
            </w:r>
            <w:r w:rsidRPr="00F9309A">
              <w:rPr>
                <w:color w:val="2C2D2E"/>
              </w:rPr>
              <w:t>210040, г. Витебск, ул. Гагарина,</w:t>
            </w:r>
            <w:r>
              <w:rPr>
                <w:color w:val="2C2D2E"/>
              </w:rPr>
              <w:t xml:space="preserve"> </w:t>
            </w:r>
            <w:r w:rsidRPr="00F9309A">
              <w:rPr>
                <w:color w:val="2C2D2E"/>
              </w:rPr>
              <w:t>222</w:t>
            </w:r>
            <w:r>
              <w:rPr>
                <w:color w:val="2C2D2E"/>
              </w:rPr>
              <w:t>, п</w:t>
            </w:r>
            <w:r w:rsidRPr="00F9309A">
              <w:rPr>
                <w:color w:val="2C2D2E"/>
              </w:rPr>
              <w:t>очтовый адрес: 210001, г. Витебск, а/я 5</w:t>
            </w:r>
            <w:r>
              <w:rPr>
                <w:color w:val="2C2D2E"/>
              </w:rPr>
              <w:t xml:space="preserve">, </w:t>
            </w:r>
            <w:hyperlink r:id="rId6" w:history="1">
              <w:r w:rsidRPr="00D67796">
                <w:rPr>
                  <w:rStyle w:val="a3"/>
                </w:rPr>
                <w:t>vashsovetnik@tut.by</w:t>
              </w:r>
            </w:hyperlink>
            <w:r>
              <w:rPr>
                <w:color w:val="2C2D2E"/>
              </w:rPr>
              <w:t xml:space="preserve">, </w:t>
            </w:r>
            <w:r w:rsidRPr="00F9309A">
              <w:rPr>
                <w:color w:val="2C2D2E"/>
              </w:rPr>
              <w:t>УНП 390316392</w:t>
            </w:r>
          </w:p>
          <w:p w14:paraId="31723E67" w14:textId="5D625D1D" w:rsidR="001E0AFD" w:rsidRPr="00562A82" w:rsidRDefault="00510F4C" w:rsidP="00510F4C">
            <w:pPr>
              <w:jc w:val="both"/>
            </w:pPr>
            <w:r>
              <w:rPr>
                <w:color w:val="2C2D2E"/>
              </w:rPr>
              <w:t xml:space="preserve">Телефон для осмотр объектов: </w:t>
            </w:r>
            <w:r w:rsidRPr="00AD1236">
              <w:t>Григорьева Ольга Васильевна +375 29 5668302, Быкова Людмила</w:t>
            </w:r>
            <w:r>
              <w:t xml:space="preserve"> Константиновна +375 29 3107001</w:t>
            </w:r>
          </w:p>
        </w:tc>
      </w:tr>
      <w:tr w:rsidR="001E0AFD" w:rsidRPr="00ED44A8" w14:paraId="7DEB70EA" w14:textId="77777777" w:rsidTr="00A84085">
        <w:trPr>
          <w:gridAfter w:val="1"/>
          <w:wAfter w:w="14" w:type="dxa"/>
          <w:trHeight w:val="141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243852F3" w14:textId="73F4D065" w:rsidR="001E0AFD" w:rsidRPr="00562A82" w:rsidRDefault="001E0AFD" w:rsidP="001E0AFD">
            <w:pPr>
              <w:ind w:right="34"/>
              <w:jc w:val="both"/>
            </w:pPr>
            <w:r w:rsidRPr="00562A82">
              <w:t>Витебский филиал РУП «Институт недвижимости и оценки», г. Витебск                         ул. Свидинского, 4, 210016, 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7" w:history="1">
              <w:r w:rsidRPr="00562A82">
                <w:t>vitebsk@ino.by</w:t>
              </w:r>
            </w:hyperlink>
          </w:p>
        </w:tc>
      </w:tr>
      <w:tr w:rsidR="001E0AFD" w:rsidRPr="00ED44A8" w14:paraId="0D4E0D06" w14:textId="77777777" w:rsidTr="00A84085">
        <w:trPr>
          <w:gridAfter w:val="1"/>
          <w:wAfter w:w="14" w:type="dxa"/>
          <w:trHeight w:val="733"/>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56D39027" w14:textId="39F74695" w:rsidR="001E0AFD" w:rsidRPr="00562A82" w:rsidRDefault="00A84085" w:rsidP="00A84085">
            <w:pPr>
              <w:jc w:val="both"/>
            </w:pPr>
            <w:r w:rsidRPr="00AD1236">
              <w:t xml:space="preserve">в течение 10 рабочих дней со дня проведения </w:t>
            </w:r>
            <w:r>
              <w:t>аукциона</w:t>
            </w:r>
          </w:p>
        </w:tc>
      </w:tr>
      <w:tr w:rsidR="001E0AFD" w:rsidRPr="00ED44A8" w14:paraId="6A21B41A" w14:textId="77777777" w:rsidTr="00A84085">
        <w:trPr>
          <w:gridAfter w:val="1"/>
          <w:wAfter w:w="14" w:type="dxa"/>
          <w:trHeight w:val="41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6E6B93" w14:textId="07497231" w:rsidR="001E0AFD" w:rsidRPr="00562A82" w:rsidRDefault="00A84085" w:rsidP="001E0AFD">
            <w:pPr>
              <w:jc w:val="both"/>
            </w:pPr>
            <w:r w:rsidRPr="00AD1236">
              <w:t xml:space="preserve">не позднее </w:t>
            </w:r>
            <w:r w:rsidR="001E0AFD" w:rsidRPr="00562A82">
              <w:t>30 календарных дней с даты заключения договора купли-продажи</w:t>
            </w:r>
          </w:p>
        </w:tc>
      </w:tr>
      <w:tr w:rsidR="001E0AFD" w:rsidRPr="00ED44A8" w14:paraId="36F2690F" w14:textId="77777777" w:rsidTr="00A84085">
        <w:trPr>
          <w:gridAfter w:val="1"/>
          <w:wAfter w:w="14" w:type="dxa"/>
          <w:trHeight w:val="155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3BDF4C" w14:textId="28C637C1" w:rsidR="001E0AFD" w:rsidRPr="00562A82" w:rsidRDefault="00A84085" w:rsidP="00A84085">
            <w:pPr>
              <w:jc w:val="both"/>
            </w:pPr>
            <w:r w:rsidRPr="00AD1236">
              <w:t xml:space="preserve">Победитель аукциона или единственный участник аукциона, выразивший согласие на приобретение объекта аукциона, обязан возместить Продавцу фактические затраты по ранее проведенным нерезультативным (несостоявшимся аукционам), вознаграждение, уплаченное Организатору торгов в размере 2,5 % от конечной цены продажи </w:t>
            </w:r>
            <w:r>
              <w:t>лота</w:t>
            </w:r>
          </w:p>
        </w:tc>
      </w:tr>
      <w:tr w:rsidR="00F72042" w:rsidRPr="00ED44A8" w14:paraId="0157A370" w14:textId="77777777" w:rsidTr="00F72042">
        <w:trPr>
          <w:gridAfter w:val="1"/>
          <w:wAfter w:w="14" w:type="dxa"/>
          <w:trHeight w:val="1112"/>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45B8F59F" w14:textId="1CF01CC8" w:rsidR="00F72042" w:rsidRPr="00925667" w:rsidRDefault="00F72042" w:rsidP="001E0AFD">
            <w:r>
              <w:t>Затраты на организацию и проведение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3B3BC9C" w14:textId="29457046" w:rsidR="00F72042" w:rsidRPr="00AD1236" w:rsidRDefault="00F72042" w:rsidP="00A84085">
            <w:pPr>
              <w:jc w:val="both"/>
            </w:pPr>
            <w:r w:rsidRPr="00F72042">
              <w:t>Затраты по организации и проведению аукциона сообщаются участникам до начала проведения аукциона и подлежат уплате в течение 3 рабочих</w:t>
            </w:r>
            <w:r>
              <w:t xml:space="preserve"> дней после проведения аукциона</w:t>
            </w:r>
            <w:r w:rsidRPr="00F72042">
              <w:t xml:space="preserve"> </w:t>
            </w:r>
          </w:p>
        </w:tc>
      </w:tr>
      <w:tr w:rsidR="001E0AFD" w:rsidRPr="00ED44A8" w14:paraId="0FBD7BC9" w14:textId="77777777" w:rsidTr="00A84085">
        <w:trPr>
          <w:trHeight w:val="1010"/>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A84085" w:rsidRPr="00ED44A8" w14:paraId="7AB22DDD"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0967E02" w14:textId="77777777" w:rsidR="00A84085" w:rsidRPr="00562A82" w:rsidRDefault="00A84085" w:rsidP="00A84085">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486CDCFB" w14:textId="77777777" w:rsidR="00A84085" w:rsidRPr="00562A82" w:rsidRDefault="00A84085" w:rsidP="00A84085">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w:t>
            </w:r>
            <w:r w:rsidRPr="00562A82">
              <w:rPr>
                <w:lang w:val="ru-RU"/>
              </w:rPr>
              <w:lastRenderedPageBreak/>
              <w:t>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13666340" w14:textId="77777777" w:rsidR="00A84085" w:rsidRPr="00562A82" w:rsidRDefault="00A84085" w:rsidP="00A84085">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59FA4E76" w14:textId="3E8E0C9A" w:rsidR="00A84085" w:rsidRPr="00562A82" w:rsidRDefault="00A84085" w:rsidP="00A84085">
            <w:pPr>
              <w:pStyle w:val="newncpi"/>
            </w:pPr>
            <w:r w:rsidRPr="00562A82">
              <w:t xml:space="preserve">индивидуальным предпринимателем – резидентом Республики Беларусь – копия </w:t>
            </w:r>
            <w:hyperlink r:id="rId8"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72A0F841" w14:textId="77777777" w:rsidR="00A84085" w:rsidRPr="00562A82" w:rsidRDefault="00A84085" w:rsidP="00A84085">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2460CB54" w14:textId="77777777" w:rsidR="00A84085" w:rsidRPr="00562A82" w:rsidRDefault="00A84085" w:rsidP="00A84085">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306516C8" w14:textId="77777777" w:rsidR="00A84085" w:rsidRPr="00562A82" w:rsidRDefault="00A84085" w:rsidP="00A84085">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127B227" w14:textId="77777777" w:rsidR="00A84085" w:rsidRPr="00562A82" w:rsidRDefault="00A84085" w:rsidP="00A84085">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5AEA3E2F" w14:textId="77777777" w:rsidR="00A84085" w:rsidRPr="00562A82" w:rsidRDefault="00A84085" w:rsidP="00A84085">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4E06ECAB" w14:textId="64B568D1" w:rsidR="00A84085" w:rsidRPr="00562A82" w:rsidRDefault="0077250B" w:rsidP="0077250B">
            <w:pPr>
              <w:jc w:val="both"/>
              <w:rPr>
                <w:b/>
                <w:bCs/>
              </w:rPr>
            </w:pPr>
            <w:r>
              <w:t xml:space="preserve">          </w:t>
            </w:r>
            <w:r w:rsidR="00A84085"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tc>
      </w:tr>
      <w:tr w:rsidR="00A84085" w:rsidRPr="00ED44A8" w14:paraId="07DF65A0"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1A3E6F1" w14:textId="622718EA" w:rsidR="00A84085" w:rsidRPr="00A84085" w:rsidRDefault="00A84085" w:rsidP="00A84085">
            <w:pPr>
              <w:pStyle w:val="point"/>
              <w:spacing w:before="0" w:after="0"/>
              <w:jc w:val="center"/>
              <w:rPr>
                <w:b/>
                <w:lang w:val="ru-RU"/>
              </w:rPr>
            </w:pPr>
            <w:r>
              <w:rPr>
                <w:b/>
                <w:lang w:val="ru-RU"/>
              </w:rPr>
              <w:lastRenderedPageBreak/>
              <w:t>Порядок проведения торгов</w:t>
            </w:r>
          </w:p>
        </w:tc>
      </w:tr>
      <w:tr w:rsidR="00A84085" w:rsidRPr="00ED44A8" w14:paraId="6C4F5AB9" w14:textId="77777777" w:rsidTr="00A84085">
        <w:trPr>
          <w:trHeight w:val="305"/>
        </w:trPr>
        <w:tc>
          <w:tcPr>
            <w:tcW w:w="1107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3732683" w14:textId="77777777" w:rsidR="00E90E92" w:rsidRPr="00562A82" w:rsidRDefault="00E90E92" w:rsidP="00E90E92">
            <w:pPr>
              <w:pStyle w:val="point"/>
              <w:spacing w:before="0" w:after="0"/>
              <w:rPr>
                <w:lang w:val="ru-RU"/>
              </w:rPr>
            </w:pPr>
            <w:r w:rsidRPr="00562A82">
              <w:rPr>
                <w:lang w:val="ru-RU"/>
              </w:rPr>
              <w:t>Торги проводятся в день, время и месте, указанные в извещении.</w:t>
            </w:r>
          </w:p>
          <w:p w14:paraId="63994BC0" w14:textId="3F5AB1D0" w:rsidR="00E90E92" w:rsidRPr="00562A82" w:rsidRDefault="00E90E92" w:rsidP="00E90E92">
            <w:pPr>
              <w:pStyle w:val="newncpi"/>
            </w:pPr>
            <w:r w:rsidRPr="00562A82">
              <w:t>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w:t>
            </w:r>
          </w:p>
          <w:p w14:paraId="0AFBEEA1" w14:textId="77777777" w:rsidR="00E90E92" w:rsidRPr="00562A82" w:rsidRDefault="00E90E92" w:rsidP="00E90E92">
            <w:pPr>
              <w:pStyle w:val="point"/>
              <w:spacing w:before="0" w:after="0"/>
              <w:rPr>
                <w:lang w:val="ru-RU"/>
              </w:rPr>
            </w:pPr>
            <w:r w:rsidRPr="00562A82">
              <w:rPr>
                <w:lang w:val="ru-RU"/>
              </w:rPr>
              <w:t>Аукцион проводит аукционист, определяемый организатором аукциона.</w:t>
            </w:r>
          </w:p>
          <w:p w14:paraId="7DFE3CD9" w14:textId="77777777" w:rsidR="00E90E92" w:rsidRPr="00562A82" w:rsidRDefault="00E90E92" w:rsidP="00E90E92">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3D7DC214" w14:textId="425E6640" w:rsidR="00A84085" w:rsidRPr="00562A82" w:rsidRDefault="00E90E92" w:rsidP="00E90E92">
            <w:pPr>
              <w:pStyle w:val="point"/>
              <w:spacing w:before="0" w:after="0"/>
              <w:rPr>
                <w:lang w:val="ru-RU"/>
              </w:rPr>
            </w:pPr>
            <w:r w:rsidRPr="00562A82">
              <w:rPr>
                <w:lang w:val="ru-RU"/>
              </w:rPr>
              <w:t>Не допускаются начало торгов и продажа предмета торгов по начальной цене</w:t>
            </w:r>
            <w:r>
              <w:rPr>
                <w:lang w:val="ru-RU"/>
              </w:rPr>
              <w:t xml:space="preserve">. </w:t>
            </w:r>
            <w:r w:rsidR="00A84085" w:rsidRPr="00562A82">
              <w:rPr>
                <w:lang w:val="ru-RU"/>
              </w:rPr>
              <w:t>Аукцион начинается с объявления аукционистом:</w:t>
            </w:r>
          </w:p>
          <w:p w14:paraId="1C8B3D3A" w14:textId="77777777" w:rsidR="00A84085" w:rsidRPr="00562A82" w:rsidRDefault="00A84085" w:rsidP="00A84085">
            <w:pPr>
              <w:pStyle w:val="newncpi"/>
            </w:pPr>
            <w:r w:rsidRPr="00562A82">
              <w:t>наименования предмета торгов, его места нахождения и краткой характеристики;</w:t>
            </w:r>
          </w:p>
          <w:p w14:paraId="24B8AA3F" w14:textId="77777777" w:rsidR="00A84085" w:rsidRPr="00562A82" w:rsidRDefault="00A84085" w:rsidP="00A84085">
            <w:pPr>
              <w:pStyle w:val="newncpi"/>
            </w:pPr>
            <w:r w:rsidRPr="00562A82">
              <w:t>начальной цены предмета торгов;</w:t>
            </w:r>
          </w:p>
          <w:p w14:paraId="5B67F400" w14:textId="77777777" w:rsidR="00A84085" w:rsidRPr="00562A82" w:rsidRDefault="00A84085" w:rsidP="00A84085">
            <w:pPr>
              <w:pStyle w:val="newncpi"/>
            </w:pPr>
            <w:r w:rsidRPr="00562A82">
              <w:t>шага аукциона;</w:t>
            </w:r>
          </w:p>
          <w:p w14:paraId="3E0877EC" w14:textId="77777777" w:rsidR="00A84085" w:rsidRPr="00562A82" w:rsidRDefault="00A84085" w:rsidP="00A84085">
            <w:pPr>
              <w:pStyle w:val="newncpi"/>
            </w:pPr>
            <w:r w:rsidRPr="00562A82">
              <w:t>количества зарегистрированных участников аукциона;</w:t>
            </w:r>
          </w:p>
          <w:p w14:paraId="65ED5CFE" w14:textId="77777777" w:rsidR="00A84085" w:rsidRPr="00562A82" w:rsidRDefault="00A84085" w:rsidP="00A84085">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5E156852" w14:textId="77777777" w:rsidR="00A84085" w:rsidRPr="00562A82" w:rsidRDefault="00A84085" w:rsidP="00A84085">
            <w:pPr>
              <w:pStyle w:val="newncpi"/>
            </w:pPr>
            <w:r w:rsidRPr="00562A82">
              <w:t>правил проведения аукциона;</w:t>
            </w:r>
          </w:p>
          <w:p w14:paraId="764FE8C7" w14:textId="77777777" w:rsidR="00A84085" w:rsidRPr="00562A82" w:rsidRDefault="00A84085" w:rsidP="00A84085">
            <w:pPr>
              <w:pStyle w:val="newncpi"/>
            </w:pPr>
            <w:r w:rsidRPr="00562A82">
              <w:t>срока оплаты приобретенного предмета торгов.</w:t>
            </w:r>
          </w:p>
          <w:p w14:paraId="72A21612" w14:textId="77777777" w:rsidR="00A84085" w:rsidRPr="00562A82" w:rsidRDefault="00A84085" w:rsidP="00A84085">
            <w:pPr>
              <w:pStyle w:val="newncpi"/>
            </w:pPr>
            <w:r w:rsidRPr="00562A82">
              <w:t xml:space="preserve">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w:t>
            </w:r>
            <w:r w:rsidRPr="00562A82">
              <w:lastRenderedPageBreak/>
              <w:t>аукциона трижды и объявляет о продаже предмета торгов.</w:t>
            </w:r>
          </w:p>
          <w:p w14:paraId="4F35B370" w14:textId="77777777" w:rsidR="00A84085" w:rsidRPr="00562A82" w:rsidRDefault="00A84085" w:rsidP="00A84085">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5A31B61D" w14:textId="77777777" w:rsidR="00A84085" w:rsidRPr="00562A82" w:rsidRDefault="00A84085" w:rsidP="00A84085">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40245BFD" w14:textId="77777777" w:rsidR="00A84085" w:rsidRDefault="00A84085" w:rsidP="00A84085">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t>.</w:t>
            </w:r>
          </w:p>
          <w:p w14:paraId="4DE9D080" w14:textId="77777777" w:rsidR="00A84085" w:rsidRPr="00ED44A8" w:rsidRDefault="00A84085" w:rsidP="00A84085">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1DF0A54E" w14:textId="77777777" w:rsidR="00A84085" w:rsidRPr="00ED44A8" w:rsidRDefault="00A84085" w:rsidP="00A84085">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34025CE8" w14:textId="77777777" w:rsidR="00A84085" w:rsidRPr="00ED44A8" w:rsidRDefault="00A84085" w:rsidP="00A84085">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9B2F344" w14:textId="77777777" w:rsidR="00A84085" w:rsidRPr="00ED44A8" w:rsidRDefault="00A84085" w:rsidP="00A84085">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412B6061" w14:textId="77777777" w:rsidR="00A84085" w:rsidRPr="00ED44A8" w:rsidRDefault="00A84085" w:rsidP="00A84085">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381D3990" w14:textId="77777777" w:rsidR="00A84085" w:rsidRPr="00ED44A8" w:rsidRDefault="00A84085" w:rsidP="00A84085">
            <w:pPr>
              <w:ind w:firstLine="708"/>
              <w:jc w:val="both"/>
              <w:outlineLvl w:val="0"/>
            </w:pPr>
            <w:r w:rsidRPr="00ED44A8">
              <w:t>- участники аукциона, отказались объявить свою цену за предмет аукциона, в результате чего аукцион признан нерезультативным.</w:t>
            </w:r>
          </w:p>
          <w:p w14:paraId="6F535E23" w14:textId="5436185C" w:rsidR="00A84085" w:rsidRPr="00A84085" w:rsidRDefault="00A84085" w:rsidP="00A84085">
            <w:pPr>
              <w:pStyle w:val="point"/>
              <w:spacing w:before="0" w:after="0"/>
              <w:rPr>
                <w:b/>
                <w:lang w:val="ru-RU"/>
              </w:rPr>
            </w:pPr>
            <w:r w:rsidRPr="00A84085">
              <w:rPr>
                <w:lang w:val="ru-RU"/>
              </w:rPr>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55E64572" w:rsidR="00DC72D4" w:rsidRDefault="00DC72D4" w:rsidP="001E0AFD">
      <w:pPr>
        <w:jc w:val="center"/>
      </w:pPr>
    </w:p>
    <w:p w14:paraId="7E02FAA1" w14:textId="77777777" w:rsidR="00672912" w:rsidRPr="00ED44A8" w:rsidRDefault="00672912" w:rsidP="001E0AFD">
      <w:pPr>
        <w:jc w:val="center"/>
      </w:pPr>
    </w:p>
    <w:sectPr w:rsidR="00672912"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28"/>
    <w:docVar w:name="razd" w:val="1"/>
  </w:docVars>
  <w:rsids>
    <w:rsidRoot w:val="00FE7C39"/>
    <w:rsid w:val="00006833"/>
    <w:rsid w:val="00006D45"/>
    <w:rsid w:val="00007C65"/>
    <w:rsid w:val="000153C9"/>
    <w:rsid w:val="0001543E"/>
    <w:rsid w:val="00015F82"/>
    <w:rsid w:val="000203E8"/>
    <w:rsid w:val="00021B68"/>
    <w:rsid w:val="00030865"/>
    <w:rsid w:val="00037857"/>
    <w:rsid w:val="00040AE8"/>
    <w:rsid w:val="00044051"/>
    <w:rsid w:val="00051F97"/>
    <w:rsid w:val="00057DE7"/>
    <w:rsid w:val="000620EB"/>
    <w:rsid w:val="0006333F"/>
    <w:rsid w:val="0007097B"/>
    <w:rsid w:val="00071178"/>
    <w:rsid w:val="000724CC"/>
    <w:rsid w:val="00077D04"/>
    <w:rsid w:val="000863FD"/>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55A2C"/>
    <w:rsid w:val="00260980"/>
    <w:rsid w:val="002652B2"/>
    <w:rsid w:val="002714DA"/>
    <w:rsid w:val="00272072"/>
    <w:rsid w:val="0027721A"/>
    <w:rsid w:val="002832A4"/>
    <w:rsid w:val="00283325"/>
    <w:rsid w:val="002837AB"/>
    <w:rsid w:val="00286DEE"/>
    <w:rsid w:val="00291A52"/>
    <w:rsid w:val="00293E55"/>
    <w:rsid w:val="00294E36"/>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0E21"/>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29F4"/>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36C3"/>
    <w:rsid w:val="004C6CCD"/>
    <w:rsid w:val="004D0A98"/>
    <w:rsid w:val="004D1682"/>
    <w:rsid w:val="004D228C"/>
    <w:rsid w:val="004D5CD3"/>
    <w:rsid w:val="004E0557"/>
    <w:rsid w:val="004F22FD"/>
    <w:rsid w:val="004F2AD1"/>
    <w:rsid w:val="004F68E8"/>
    <w:rsid w:val="005007B1"/>
    <w:rsid w:val="00506B17"/>
    <w:rsid w:val="00506F6D"/>
    <w:rsid w:val="00507948"/>
    <w:rsid w:val="00510F4C"/>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773"/>
    <w:rsid w:val="00594C25"/>
    <w:rsid w:val="005A21D3"/>
    <w:rsid w:val="005D196A"/>
    <w:rsid w:val="005D1A2C"/>
    <w:rsid w:val="005D65E1"/>
    <w:rsid w:val="005E0C3C"/>
    <w:rsid w:val="005E0D97"/>
    <w:rsid w:val="005F06D5"/>
    <w:rsid w:val="005F07FF"/>
    <w:rsid w:val="005F0A12"/>
    <w:rsid w:val="005F5147"/>
    <w:rsid w:val="00601100"/>
    <w:rsid w:val="00602B61"/>
    <w:rsid w:val="0060362C"/>
    <w:rsid w:val="006068DC"/>
    <w:rsid w:val="00606AF1"/>
    <w:rsid w:val="006155C5"/>
    <w:rsid w:val="00622269"/>
    <w:rsid w:val="006262B1"/>
    <w:rsid w:val="00633767"/>
    <w:rsid w:val="0063407F"/>
    <w:rsid w:val="0063581C"/>
    <w:rsid w:val="0064061D"/>
    <w:rsid w:val="00642D80"/>
    <w:rsid w:val="006432B4"/>
    <w:rsid w:val="00643931"/>
    <w:rsid w:val="00643F1C"/>
    <w:rsid w:val="00645D26"/>
    <w:rsid w:val="006553BE"/>
    <w:rsid w:val="00657C26"/>
    <w:rsid w:val="0066224A"/>
    <w:rsid w:val="00664E09"/>
    <w:rsid w:val="00666492"/>
    <w:rsid w:val="00670457"/>
    <w:rsid w:val="006704F5"/>
    <w:rsid w:val="00672912"/>
    <w:rsid w:val="00673501"/>
    <w:rsid w:val="006743E8"/>
    <w:rsid w:val="00683439"/>
    <w:rsid w:val="00686407"/>
    <w:rsid w:val="00687520"/>
    <w:rsid w:val="006919ED"/>
    <w:rsid w:val="00694DE1"/>
    <w:rsid w:val="006A539C"/>
    <w:rsid w:val="006A5A7F"/>
    <w:rsid w:val="006A5E7C"/>
    <w:rsid w:val="006A7864"/>
    <w:rsid w:val="006B2923"/>
    <w:rsid w:val="006B45AE"/>
    <w:rsid w:val="006C5CFC"/>
    <w:rsid w:val="006E2767"/>
    <w:rsid w:val="006F4B29"/>
    <w:rsid w:val="006F7E8C"/>
    <w:rsid w:val="00702A1B"/>
    <w:rsid w:val="00705CD7"/>
    <w:rsid w:val="00705CE3"/>
    <w:rsid w:val="007071C1"/>
    <w:rsid w:val="00711B7B"/>
    <w:rsid w:val="00712FE9"/>
    <w:rsid w:val="00723753"/>
    <w:rsid w:val="007274AF"/>
    <w:rsid w:val="0074334D"/>
    <w:rsid w:val="00743FB6"/>
    <w:rsid w:val="00750144"/>
    <w:rsid w:val="00752DF4"/>
    <w:rsid w:val="00760D2C"/>
    <w:rsid w:val="00765DF7"/>
    <w:rsid w:val="00766AFA"/>
    <w:rsid w:val="00771550"/>
    <w:rsid w:val="0077250B"/>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C5CA8"/>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0669"/>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6F28"/>
    <w:rsid w:val="00947A37"/>
    <w:rsid w:val="00954F58"/>
    <w:rsid w:val="009562A4"/>
    <w:rsid w:val="009576CD"/>
    <w:rsid w:val="00961364"/>
    <w:rsid w:val="0096283C"/>
    <w:rsid w:val="0096748B"/>
    <w:rsid w:val="009675AB"/>
    <w:rsid w:val="00967615"/>
    <w:rsid w:val="00972DF6"/>
    <w:rsid w:val="00974C00"/>
    <w:rsid w:val="00987707"/>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4EC5"/>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085"/>
    <w:rsid w:val="00A84172"/>
    <w:rsid w:val="00A86C58"/>
    <w:rsid w:val="00A95B3C"/>
    <w:rsid w:val="00A976F8"/>
    <w:rsid w:val="00AA070A"/>
    <w:rsid w:val="00AA436A"/>
    <w:rsid w:val="00AA7CF6"/>
    <w:rsid w:val="00AB12E6"/>
    <w:rsid w:val="00AB229F"/>
    <w:rsid w:val="00AC0A48"/>
    <w:rsid w:val="00AC22FA"/>
    <w:rsid w:val="00AE0B69"/>
    <w:rsid w:val="00AE225E"/>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27EF"/>
    <w:rsid w:val="00BA33D1"/>
    <w:rsid w:val="00BB0954"/>
    <w:rsid w:val="00BB0DCE"/>
    <w:rsid w:val="00BB1468"/>
    <w:rsid w:val="00BB3B20"/>
    <w:rsid w:val="00BC2754"/>
    <w:rsid w:val="00BC4EE8"/>
    <w:rsid w:val="00BD397D"/>
    <w:rsid w:val="00BE1628"/>
    <w:rsid w:val="00BF391E"/>
    <w:rsid w:val="00BF3EC2"/>
    <w:rsid w:val="00BF7164"/>
    <w:rsid w:val="00C022AD"/>
    <w:rsid w:val="00C0383E"/>
    <w:rsid w:val="00C04EC7"/>
    <w:rsid w:val="00C06C69"/>
    <w:rsid w:val="00C155F1"/>
    <w:rsid w:val="00C1677D"/>
    <w:rsid w:val="00C320D2"/>
    <w:rsid w:val="00C343CB"/>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A133D"/>
    <w:rsid w:val="00CB0410"/>
    <w:rsid w:val="00CB2C9A"/>
    <w:rsid w:val="00CC4272"/>
    <w:rsid w:val="00CC4693"/>
    <w:rsid w:val="00CC48BF"/>
    <w:rsid w:val="00CC6004"/>
    <w:rsid w:val="00CC76AF"/>
    <w:rsid w:val="00CC7E48"/>
    <w:rsid w:val="00CD2886"/>
    <w:rsid w:val="00CD3390"/>
    <w:rsid w:val="00CD7FC9"/>
    <w:rsid w:val="00CF416A"/>
    <w:rsid w:val="00D0504C"/>
    <w:rsid w:val="00D15C25"/>
    <w:rsid w:val="00D16B27"/>
    <w:rsid w:val="00D20E41"/>
    <w:rsid w:val="00D259A1"/>
    <w:rsid w:val="00D269A8"/>
    <w:rsid w:val="00D319A0"/>
    <w:rsid w:val="00D43F17"/>
    <w:rsid w:val="00D477F0"/>
    <w:rsid w:val="00D544E2"/>
    <w:rsid w:val="00D54638"/>
    <w:rsid w:val="00D62534"/>
    <w:rsid w:val="00D66E7B"/>
    <w:rsid w:val="00D7164A"/>
    <w:rsid w:val="00D71F53"/>
    <w:rsid w:val="00D92077"/>
    <w:rsid w:val="00D96A87"/>
    <w:rsid w:val="00DA55F3"/>
    <w:rsid w:val="00DA698E"/>
    <w:rsid w:val="00DA6BC7"/>
    <w:rsid w:val="00DB5737"/>
    <w:rsid w:val="00DB6298"/>
    <w:rsid w:val="00DC25F8"/>
    <w:rsid w:val="00DC72D4"/>
    <w:rsid w:val="00DD0D8E"/>
    <w:rsid w:val="00DD15A5"/>
    <w:rsid w:val="00DE446C"/>
    <w:rsid w:val="00DF08FB"/>
    <w:rsid w:val="00DF1446"/>
    <w:rsid w:val="00DF360E"/>
    <w:rsid w:val="00DF6FD5"/>
    <w:rsid w:val="00E10FE2"/>
    <w:rsid w:val="00E1304A"/>
    <w:rsid w:val="00E1448B"/>
    <w:rsid w:val="00E14D5F"/>
    <w:rsid w:val="00E30B57"/>
    <w:rsid w:val="00E35CEC"/>
    <w:rsid w:val="00E41CBA"/>
    <w:rsid w:val="00E466B6"/>
    <w:rsid w:val="00E5345E"/>
    <w:rsid w:val="00E5412A"/>
    <w:rsid w:val="00E556E7"/>
    <w:rsid w:val="00E64696"/>
    <w:rsid w:val="00E728B9"/>
    <w:rsid w:val="00E74BC0"/>
    <w:rsid w:val="00E80CB1"/>
    <w:rsid w:val="00E8215E"/>
    <w:rsid w:val="00E82BCF"/>
    <w:rsid w:val="00E90E92"/>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2042"/>
    <w:rsid w:val="00F77563"/>
    <w:rsid w:val="00F82823"/>
    <w:rsid w:val="00F82E6A"/>
    <w:rsid w:val="00F85465"/>
    <w:rsid w:val="00F85897"/>
    <w:rsid w:val="00F860C4"/>
    <w:rsid w:val="00F914EE"/>
    <w:rsid w:val="00F93AD5"/>
    <w:rsid w:val="00FA0100"/>
    <w:rsid w:val="00FA4C7E"/>
    <w:rsid w:val="00FB1F2E"/>
    <w:rsid w:val="00FB4072"/>
    <w:rsid w:val="00FB46B2"/>
    <w:rsid w:val="00FB567C"/>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Acrony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7B5347"/>
    <w:pPr>
      <w:spacing w:after="160" w:line="240" w:lineRule="exact"/>
    </w:pPr>
    <w:rPr>
      <w:rFonts w:ascii="Verdana" w:hAnsi="Verdana"/>
      <w:sz w:val="20"/>
      <w:szCs w:val="20"/>
      <w:lang w:val="en-US" w:eastAsia="en-US"/>
    </w:rPr>
  </w:style>
  <w:style w:type="paragraph" w:styleId="a6">
    <w:name w:val="Normal (Web)"/>
    <w:basedOn w:val="a"/>
    <w:uiPriority w:val="99"/>
    <w:unhideWhenUsed/>
    <w:rsid w:val="008875E9"/>
    <w:pPr>
      <w:spacing w:before="100" w:beforeAutospacing="1" w:after="100" w:afterAutospacing="1"/>
    </w:pPr>
  </w:style>
  <w:style w:type="character" w:customStyle="1" w:styleId="a7">
    <w:name w:val="Основной текст_"/>
    <w:link w:val="10"/>
    <w:locked/>
    <w:rsid w:val="004577F0"/>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7"/>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8">
    <w:name w:val="Balloon Text"/>
    <w:basedOn w:val="a"/>
    <w:link w:val="a9"/>
    <w:rsid w:val="00ED67F1"/>
    <w:rPr>
      <w:rFonts w:ascii="Segoe UI" w:hAnsi="Segoe UI" w:cs="Segoe UI"/>
      <w:sz w:val="18"/>
      <w:szCs w:val="18"/>
    </w:rPr>
  </w:style>
  <w:style w:type="character" w:customStyle="1" w:styleId="a9">
    <w:name w:val="Текст выноски Знак"/>
    <w:basedOn w:val="a0"/>
    <w:link w:val="a8"/>
    <w:rsid w:val="00ED67F1"/>
    <w:rPr>
      <w:rFonts w:ascii="Segoe UI" w:hAnsi="Segoe UI" w:cs="Segoe UI"/>
      <w:sz w:val="18"/>
      <w:szCs w:val="18"/>
      <w:lang w:val="ru-RU" w:eastAsia="ru-RU"/>
    </w:rPr>
  </w:style>
  <w:style w:type="character" w:styleId="aa">
    <w:name w:val="annotation reference"/>
    <w:basedOn w:val="a0"/>
    <w:rsid w:val="00765DF7"/>
    <w:rPr>
      <w:sz w:val="16"/>
      <w:szCs w:val="16"/>
    </w:rPr>
  </w:style>
  <w:style w:type="paragraph" w:styleId="ab">
    <w:name w:val="annotation text"/>
    <w:basedOn w:val="a"/>
    <w:link w:val="ac"/>
    <w:rsid w:val="00765DF7"/>
    <w:rPr>
      <w:sz w:val="20"/>
      <w:szCs w:val="20"/>
    </w:rPr>
  </w:style>
  <w:style w:type="character" w:customStyle="1" w:styleId="ac">
    <w:name w:val="Текст примечания Знак"/>
    <w:basedOn w:val="a0"/>
    <w:link w:val="ab"/>
    <w:rsid w:val="00765DF7"/>
    <w:rPr>
      <w:lang w:val="ru-RU" w:eastAsia="ru-RU"/>
    </w:rPr>
  </w:style>
  <w:style w:type="paragraph" w:styleId="ad">
    <w:name w:val="annotation subject"/>
    <w:basedOn w:val="ab"/>
    <w:next w:val="ab"/>
    <w:link w:val="ae"/>
    <w:semiHidden/>
    <w:unhideWhenUsed/>
    <w:rsid w:val="00765DF7"/>
    <w:rPr>
      <w:b/>
      <w:bCs/>
    </w:rPr>
  </w:style>
  <w:style w:type="character" w:customStyle="1" w:styleId="ae">
    <w:name w:val="Тема примечания Знак"/>
    <w:basedOn w:val="ac"/>
    <w:link w:val="ad"/>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458111062">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597979452">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tx.dll%3fd=152808&amp;a=3" TargetMode="External"/><Relationship Id="rId3" Type="http://schemas.microsoft.com/office/2007/relationships/stylesWithEffects" Target="stylesWithEffects.xml"/><Relationship Id="rId7" Type="http://schemas.openxmlformats.org/officeDocument/2006/relationships/hyperlink" Target="mailto:vitebsk@in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hsovetnik@tut.b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1636</Words>
  <Characters>12002</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13611</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OLGA</cp:lastModifiedBy>
  <cp:revision>3</cp:revision>
  <cp:lastPrinted>2024-10-31T12:16:00Z</cp:lastPrinted>
  <dcterms:created xsi:type="dcterms:W3CDTF">2024-11-26T13:23:00Z</dcterms:created>
  <dcterms:modified xsi:type="dcterms:W3CDTF">2024-12-11T13:54:00Z</dcterms:modified>
</cp:coreProperties>
</file>